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B77" w14:textId="77777777" w:rsidR="002B092B" w:rsidRDefault="002B092B" w:rsidP="002B092B">
      <w:pPr>
        <w:jc w:val="center"/>
      </w:pPr>
      <w:r w:rsidRPr="002B092B">
        <w:rPr>
          <w:noProof/>
        </w:rPr>
        <w:drawing>
          <wp:inline distT="0" distB="0" distL="0" distR="0" wp14:anchorId="5FFB39C6" wp14:editId="43E43872">
            <wp:extent cx="590550" cy="7685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81" t="16989" r="14352" b="13939"/>
                    <a:stretch/>
                  </pic:blipFill>
                  <pic:spPr bwMode="auto">
                    <a:xfrm>
                      <a:off x="0" y="0"/>
                      <a:ext cx="632026" cy="82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CA6A7" w14:textId="77777777" w:rsidR="002B092B" w:rsidRPr="00C83FD5" w:rsidRDefault="002B092B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Republika Hrvatska</w:t>
      </w:r>
    </w:p>
    <w:p w14:paraId="6D623E04" w14:textId="77777777" w:rsidR="002B092B" w:rsidRPr="00C83FD5" w:rsidRDefault="002B092B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Dubrovačko-neretvanska županija</w:t>
      </w:r>
    </w:p>
    <w:p w14:paraId="6CF20820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1C2EAA64" w14:textId="77777777" w:rsidR="002B092B" w:rsidRPr="00C83FD5" w:rsidRDefault="00C83FD5" w:rsidP="00C83FD5">
      <w:pPr>
        <w:spacing w:after="0"/>
        <w:jc w:val="center"/>
        <w:rPr>
          <w:rFonts w:ascii="Arial" w:hAnsi="Arial" w:cs="Arial"/>
          <w:b/>
          <w:bCs/>
        </w:rPr>
      </w:pPr>
      <w:r w:rsidRPr="00C83FD5">
        <w:rPr>
          <w:rFonts w:ascii="Arial" w:hAnsi="Arial" w:cs="Arial"/>
          <w:b/>
          <w:bCs/>
        </w:rPr>
        <w:t xml:space="preserve">Osnovna škola fra Ante </w:t>
      </w:r>
      <w:proofErr w:type="spellStart"/>
      <w:r w:rsidRPr="00C83FD5">
        <w:rPr>
          <w:rFonts w:ascii="Arial" w:hAnsi="Arial" w:cs="Arial"/>
          <w:b/>
          <w:bCs/>
        </w:rPr>
        <w:t>Gnječa</w:t>
      </w:r>
      <w:proofErr w:type="spellEnd"/>
      <w:r w:rsidRPr="00C83FD5">
        <w:rPr>
          <w:rFonts w:ascii="Arial" w:hAnsi="Arial" w:cs="Arial"/>
          <w:b/>
          <w:bCs/>
        </w:rPr>
        <w:t xml:space="preserve"> </w:t>
      </w:r>
      <w:proofErr w:type="spellStart"/>
      <w:r w:rsidRPr="00C83FD5">
        <w:rPr>
          <w:rFonts w:ascii="Arial" w:hAnsi="Arial" w:cs="Arial"/>
          <w:b/>
          <w:bCs/>
        </w:rPr>
        <w:t>Staševica</w:t>
      </w:r>
      <w:proofErr w:type="spellEnd"/>
    </w:p>
    <w:p w14:paraId="454B6E0F" w14:textId="77777777" w:rsidR="00C83FD5" w:rsidRPr="00C83FD5" w:rsidRDefault="00C83FD5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Petra </w:t>
      </w:r>
      <w:proofErr w:type="spellStart"/>
      <w:r w:rsidRPr="00C83FD5">
        <w:rPr>
          <w:rFonts w:ascii="Arial" w:hAnsi="Arial" w:cs="Arial"/>
        </w:rPr>
        <w:t>Kežića</w:t>
      </w:r>
      <w:proofErr w:type="spellEnd"/>
      <w:r w:rsidRPr="00C83FD5">
        <w:rPr>
          <w:rFonts w:ascii="Arial" w:hAnsi="Arial" w:cs="Arial"/>
        </w:rPr>
        <w:t xml:space="preserve"> 2, 20345 </w:t>
      </w:r>
      <w:proofErr w:type="spellStart"/>
      <w:r w:rsidRPr="00C83FD5">
        <w:rPr>
          <w:rFonts w:ascii="Arial" w:hAnsi="Arial" w:cs="Arial"/>
        </w:rPr>
        <w:t>Staševica</w:t>
      </w:r>
      <w:proofErr w:type="spellEnd"/>
      <w:r w:rsidRPr="00C83FD5">
        <w:rPr>
          <w:rFonts w:ascii="Arial" w:hAnsi="Arial" w:cs="Arial"/>
        </w:rPr>
        <w:t>, Tel/faks:  020/695-102</w:t>
      </w:r>
    </w:p>
    <w:p w14:paraId="79CA03F9" w14:textId="77777777" w:rsidR="00C83FD5" w:rsidRPr="00C83FD5" w:rsidRDefault="00C83FD5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e-mail: </w:t>
      </w:r>
      <w:hyperlink r:id="rId9" w:history="1">
        <w:r w:rsidRPr="00C83FD5">
          <w:rPr>
            <w:rStyle w:val="Hiperveza"/>
            <w:rFonts w:ascii="Arial" w:hAnsi="Arial" w:cs="Arial"/>
            <w:color w:val="auto"/>
          </w:rPr>
          <w:t>skola@os-agnjeca-stasevica.skole.hr</w:t>
        </w:r>
      </w:hyperlink>
    </w:p>
    <w:p w14:paraId="56074F15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7171BA8F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330EE94D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5E18F16F" w14:textId="77777777" w:rsidR="006B6F9C" w:rsidRDefault="006B6F9C" w:rsidP="00C83FD5">
      <w:pPr>
        <w:spacing w:after="0"/>
        <w:jc w:val="center"/>
        <w:rPr>
          <w:rFonts w:ascii="Arial" w:hAnsi="Arial" w:cs="Arial"/>
        </w:rPr>
      </w:pPr>
    </w:p>
    <w:p w14:paraId="7DF30D95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705CFA4C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39FB287A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734C9554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5C099C84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77C66E75" w14:textId="77777777"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14:paraId="12887E09" w14:textId="77777777" w:rsidR="00C83FD5" w:rsidRP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GODIŠNJE IZVJEŠĆE O RADU ŠKOLE</w:t>
      </w:r>
    </w:p>
    <w:p w14:paraId="1957D8BE" w14:textId="77777777" w:rsidR="00C83FD5" w:rsidRP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A22B0B6" w14:textId="194908DF"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Š</w:t>
      </w:r>
      <w:r>
        <w:rPr>
          <w:rFonts w:ascii="Arial" w:hAnsi="Arial" w:cs="Arial"/>
          <w:b/>
          <w:bCs/>
          <w:sz w:val="40"/>
          <w:szCs w:val="40"/>
        </w:rPr>
        <w:t xml:space="preserve">kolska </w:t>
      </w:r>
      <w:r w:rsidR="00C33134">
        <w:rPr>
          <w:rFonts w:ascii="Arial" w:hAnsi="Arial" w:cs="Arial"/>
          <w:b/>
          <w:bCs/>
          <w:sz w:val="40"/>
          <w:szCs w:val="40"/>
        </w:rPr>
        <w:t>202</w:t>
      </w:r>
      <w:r w:rsidR="006E01A5">
        <w:rPr>
          <w:rFonts w:ascii="Arial" w:hAnsi="Arial" w:cs="Arial"/>
          <w:b/>
          <w:bCs/>
          <w:sz w:val="40"/>
          <w:szCs w:val="40"/>
        </w:rPr>
        <w:t>1</w:t>
      </w:r>
      <w:r w:rsidR="00C33134">
        <w:rPr>
          <w:rFonts w:ascii="Arial" w:hAnsi="Arial" w:cs="Arial"/>
          <w:b/>
          <w:bCs/>
          <w:sz w:val="40"/>
          <w:szCs w:val="40"/>
        </w:rPr>
        <w:t>./202</w:t>
      </w:r>
      <w:r w:rsidR="006E01A5">
        <w:rPr>
          <w:rFonts w:ascii="Arial" w:hAnsi="Arial" w:cs="Arial"/>
          <w:b/>
          <w:bCs/>
          <w:sz w:val="40"/>
          <w:szCs w:val="40"/>
        </w:rPr>
        <w:t>2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sz w:val="40"/>
          <w:szCs w:val="40"/>
        </w:rPr>
        <w:t>godina</w:t>
      </w:r>
    </w:p>
    <w:p w14:paraId="7FE21F17" w14:textId="77777777"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0CFA18E" w14:textId="77777777"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8758326" w14:textId="77777777"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F353C58" w14:textId="77777777"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858D942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739371EB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7A86465E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0C468A0C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092AB89E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46F93919" w14:textId="77777777"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14:paraId="62105AA8" w14:textId="3E050ABC" w:rsidR="006B6F9C" w:rsidRDefault="00C33134" w:rsidP="00C83FD5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Staševica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1106D">
        <w:rPr>
          <w:rFonts w:ascii="Arial" w:hAnsi="Arial" w:cs="Arial"/>
          <w:sz w:val="28"/>
          <w:szCs w:val="28"/>
        </w:rPr>
        <w:t>rujan</w:t>
      </w:r>
      <w:r>
        <w:rPr>
          <w:rFonts w:ascii="Arial" w:hAnsi="Arial" w:cs="Arial"/>
          <w:sz w:val="28"/>
          <w:szCs w:val="28"/>
        </w:rPr>
        <w:t xml:space="preserve"> 202</w:t>
      </w:r>
      <w:r w:rsidR="00130E31">
        <w:rPr>
          <w:rFonts w:ascii="Arial" w:hAnsi="Arial" w:cs="Arial"/>
          <w:sz w:val="28"/>
          <w:szCs w:val="28"/>
        </w:rPr>
        <w:t>2</w:t>
      </w:r>
      <w:r w:rsidR="00C83FD5" w:rsidRPr="00C83FD5">
        <w:rPr>
          <w:rFonts w:ascii="Arial" w:hAnsi="Arial" w:cs="Arial"/>
          <w:sz w:val="28"/>
          <w:szCs w:val="28"/>
        </w:rPr>
        <w:t>.</w:t>
      </w:r>
    </w:p>
    <w:p w14:paraId="2872D26C" w14:textId="77777777" w:rsidR="00C83FD5" w:rsidRDefault="006B6F9C" w:rsidP="00A74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4722760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hr-HR"/>
        </w:rPr>
      </w:sdtEndPr>
      <w:sdtContent>
        <w:p w14:paraId="57FF4895" w14:textId="77777777" w:rsidR="00A7417F" w:rsidRPr="00A7417F" w:rsidRDefault="00A7417F">
          <w:pPr>
            <w:pStyle w:val="TOCNaslov"/>
            <w:rPr>
              <w:color w:val="auto"/>
            </w:rPr>
          </w:pPr>
          <w:r w:rsidRPr="00A7417F">
            <w:rPr>
              <w:color w:val="auto"/>
            </w:rPr>
            <w:t>Sadržaj</w:t>
          </w:r>
        </w:p>
        <w:p w14:paraId="779063AD" w14:textId="5144F1FD" w:rsidR="00242D83" w:rsidRDefault="00A7417F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156196" w:history="1">
            <w:r w:rsidR="00242D83" w:rsidRPr="00C9642D">
              <w:rPr>
                <w:rStyle w:val="Hiperveza"/>
                <w:noProof/>
              </w:rPr>
              <w:t>1. UVJETI RADA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_Toc77156196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794CE519" w14:textId="2A92D3F0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197" w:history="1">
            <w:r w:rsidR="00242D83" w:rsidRPr="00C9642D">
              <w:rPr>
                <w:rStyle w:val="Hiperveza"/>
                <w:noProof/>
              </w:rPr>
              <w:t>1.1. Podaci o školskom području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_Toc77156197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15FDD6A9" w14:textId="782115C4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198" w:history="1">
            <w:r w:rsidR="00242D83" w:rsidRPr="00C9642D">
              <w:rPr>
                <w:rStyle w:val="Hiperveza"/>
                <w:noProof/>
              </w:rPr>
              <w:t>1.2. Prostorni uvjeti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_Toc77156198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4620DE7F" w14:textId="2E3A9A57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199" w:history="1">
            <w:r w:rsidR="00242D83" w:rsidRPr="00C9642D">
              <w:rPr>
                <w:rStyle w:val="Hiperveza"/>
                <w:noProof/>
              </w:rPr>
              <w:t>1.2.1. Unutarnji školski prostor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_Toc77156199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76048473" w14:textId="0244BDD2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00" w:history="1">
            <w:r w:rsidR="00242D83" w:rsidRPr="00C9642D">
              <w:rPr>
                <w:rStyle w:val="Hiperveza"/>
                <w:noProof/>
              </w:rPr>
              <w:t>1.2.2. Obnove, adaptacije, dogradnje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_Toc77156200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2232E301" w14:textId="3866158C" w:rsidR="00E8479E" w:rsidRPr="00E8479E" w:rsidRDefault="00E8479E" w:rsidP="00E8479E">
          <w:r>
            <w:t xml:space="preserve">         1.2.3. Stanje školskog okoliša i plan uređenja……………………………………………………………………………..6</w:t>
          </w:r>
        </w:p>
        <w:p w14:paraId="265A3993" w14:textId="2F061C95" w:rsidR="00242D83" w:rsidRDefault="00000000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77156201" w:history="1">
            <w:r w:rsidR="00242D83" w:rsidRPr="00C9642D">
              <w:rPr>
                <w:rStyle w:val="Hiperveza"/>
                <w:noProof/>
              </w:rPr>
              <w:t>2. ZAPOSLENI DJELATNICI U ŠKOLI  20</w:t>
            </w:r>
            <w:r w:rsidR="000B7F42">
              <w:rPr>
                <w:rStyle w:val="Hiperveza"/>
                <w:noProof/>
              </w:rPr>
              <w:t>21</w:t>
            </w:r>
            <w:r w:rsidR="00242D83" w:rsidRPr="00C9642D">
              <w:rPr>
                <w:rStyle w:val="Hiperveza"/>
                <w:noProof/>
              </w:rPr>
              <w:t>./202</w:t>
            </w:r>
            <w:r w:rsidR="000B7F42">
              <w:rPr>
                <w:rStyle w:val="Hiperveza"/>
                <w:noProof/>
              </w:rPr>
              <w:t>2</w:t>
            </w:r>
            <w:r w:rsidR="00242D83" w:rsidRPr="00C9642D">
              <w:rPr>
                <w:rStyle w:val="Hiperveza"/>
                <w:noProof/>
              </w:rPr>
              <w:t>. ŠK. GOD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_Toc77156201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7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6E5F7160" w14:textId="2AB4F440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2" w:history="1">
            <w:r w:rsidR="00242D83" w:rsidRPr="00C9642D">
              <w:rPr>
                <w:rStyle w:val="Hiperveza"/>
                <w:noProof/>
              </w:rPr>
              <w:t>2.1. Podaci o učiteljima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_Toc77156202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7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5E8D59D2" w14:textId="705DA5BE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3" w:history="1">
            <w:r w:rsidR="00242D83" w:rsidRPr="00C9642D">
              <w:rPr>
                <w:rStyle w:val="Hiperveza"/>
                <w:noProof/>
              </w:rPr>
              <w:t>2.2. Podaci o ravnatelju i stručnim suradnicima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_Toc77156203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8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6FBBC77F" w14:textId="196B39B3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4" w:history="1">
            <w:r w:rsidR="00242D83" w:rsidRPr="00C9642D">
              <w:rPr>
                <w:rStyle w:val="Hiperveza"/>
                <w:noProof/>
              </w:rPr>
              <w:t>2.3. Podaci o administrativnom i tehničkom osoblju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_Toc77156204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8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11E136CB" w14:textId="7B3FFA0F" w:rsidR="00242D83" w:rsidRDefault="00000000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77156205" w:history="1">
            <w:r w:rsidR="00242D83" w:rsidRPr="00C9642D">
              <w:rPr>
                <w:rStyle w:val="Hiperveza"/>
                <w:noProof/>
              </w:rPr>
              <w:t>3. USPOREDNI IZVJEŠTAJ RAZREDNIH ODJELA ZA KRAJ ŠKOLSKE GODINE 2020./2021.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_Toc77156205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9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07FFD3B4" w14:textId="3864362C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6" w:history="1">
            <w:r w:rsidR="00242D83" w:rsidRPr="00C9642D">
              <w:rPr>
                <w:rStyle w:val="Hiperveza"/>
                <w:noProof/>
              </w:rPr>
              <w:t>3.1. Brojno stanje učenika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_Toc77156206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9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7C695E94" w14:textId="61C2757C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7" w:history="1">
            <w:r w:rsidR="00242D83" w:rsidRPr="00C9642D">
              <w:rPr>
                <w:rStyle w:val="Hiperveza"/>
                <w:noProof/>
              </w:rPr>
              <w:t>3.2. Pozitivno ocjenjeni učenici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_Toc77156207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9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715E4AD3" w14:textId="3FD6C84A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8" w:history="1">
            <w:r w:rsidR="00242D83" w:rsidRPr="00C9642D">
              <w:rPr>
                <w:rStyle w:val="Hiperveza"/>
                <w:noProof/>
              </w:rPr>
              <w:t>3.3. Negativne ocjene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_Toc77156208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10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4969729E" w14:textId="6810D689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09" w:history="1">
            <w:r w:rsidR="00242D83" w:rsidRPr="00C9642D">
              <w:rPr>
                <w:rStyle w:val="Hiperveza"/>
                <w:noProof/>
              </w:rPr>
              <w:t>3.4. Neocjenjeni učenici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_Toc77156209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10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6D5EFBE0" w14:textId="2F2ECE8A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0" w:history="1">
            <w:r w:rsidR="00242D83" w:rsidRPr="00C9642D">
              <w:rPr>
                <w:rStyle w:val="Hiperveza"/>
                <w:noProof/>
              </w:rPr>
              <w:t>3.5. Mjere i odgojno-obrazovni tretmani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_Toc77156210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11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31B64878" w14:textId="25EE96B4" w:rsidR="00C23419" w:rsidRPr="00C23419" w:rsidRDefault="00C23419" w:rsidP="00C23419">
          <w:r>
            <w:t xml:space="preserve">    3.6. Izostanci…………………………………………………………………………………………………………………………………11</w:t>
          </w:r>
        </w:p>
        <w:p w14:paraId="6FF1B077" w14:textId="47CD7A7F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1" w:history="1">
            <w:r w:rsidR="00242D83" w:rsidRPr="00C9642D">
              <w:rPr>
                <w:rStyle w:val="Hiperveza"/>
                <w:noProof/>
              </w:rPr>
              <w:t>3.7. Dopunska nastava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_Toc77156211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11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260BBB3F" w14:textId="49352ABC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2" w:history="1">
            <w:r w:rsidR="00242D83" w:rsidRPr="00C9642D">
              <w:rPr>
                <w:rStyle w:val="Hiperveza"/>
                <w:noProof/>
              </w:rPr>
              <w:t>3.8. Dodatna nastava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_Toc77156212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12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2B1B16A9" w14:textId="1FF3A005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3" w:history="1">
            <w:r w:rsidR="00242D83" w:rsidRPr="00C9642D">
              <w:rPr>
                <w:rStyle w:val="Hiperveza"/>
                <w:noProof/>
              </w:rPr>
              <w:t>3.9. Izvannastavne aktivnosti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_Toc77156213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12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62DF9D15" w14:textId="4E3D1EAA" w:rsidR="00242D83" w:rsidRDefault="00000000" w:rsidP="00C2341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77156214" w:history="1">
            <w:r w:rsidR="00242D83" w:rsidRPr="00C9642D">
              <w:rPr>
                <w:rStyle w:val="Hiperveza"/>
                <w:noProof/>
              </w:rPr>
              <w:t xml:space="preserve">4. </w:t>
            </w:r>
            <w:r w:rsidR="00C23419">
              <w:rPr>
                <w:rStyle w:val="Hiperveza"/>
                <w:noProof/>
              </w:rPr>
              <w:t xml:space="preserve">COVID - MJERE I </w:t>
            </w:r>
            <w:r w:rsidR="00242D83" w:rsidRPr="00C9642D">
              <w:rPr>
                <w:rStyle w:val="Hiperveza"/>
                <w:noProof/>
              </w:rPr>
              <w:t>NASTAVA NA DALJINU</w:t>
            </w:r>
            <w:r w:rsidR="00C23419">
              <w:rPr>
                <w:rStyle w:val="Hiperveza"/>
                <w:noProof/>
              </w:rPr>
              <w:t>…………………..……………………………………………………………………</w:t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_Toc77156214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13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379A0D57" w14:textId="7FACB45C" w:rsidR="00242D83" w:rsidRDefault="00000000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77156216" w:history="1">
            <w:r w:rsidR="00242D83" w:rsidRPr="00C9642D">
              <w:rPr>
                <w:rStyle w:val="Hiperveza"/>
                <w:noProof/>
              </w:rPr>
              <w:t>5. REALIZACIJA GODIŠNJEG KALENDARA RADA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_Toc77156216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14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2BFE8CDC" w14:textId="7A6996E7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7" w:history="1">
            <w:r w:rsidR="00242D83" w:rsidRPr="00C9642D">
              <w:rPr>
                <w:rStyle w:val="Hiperveza"/>
                <w:noProof/>
              </w:rPr>
              <w:t>5.1. Realizacija fonda sati po predmetima</w:t>
            </w:r>
            <w:r w:rsidR="00242D83">
              <w:rPr>
                <w:noProof/>
                <w:webHidden/>
              </w:rPr>
              <w:tab/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_Toc77156217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15</w:t>
            </w:r>
            <w:r w:rsidR="00242D83">
              <w:rPr>
                <w:noProof/>
                <w:webHidden/>
              </w:rPr>
              <w:fldChar w:fldCharType="end"/>
            </w:r>
          </w:hyperlink>
        </w:p>
        <w:p w14:paraId="5F6EADFC" w14:textId="5377FC2A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18" w:history="1">
            <w:r w:rsidR="00242D83" w:rsidRPr="00C9642D">
              <w:rPr>
                <w:rStyle w:val="Hiperveza"/>
                <w:noProof/>
              </w:rPr>
              <w:t xml:space="preserve">5.2. Kulturne djelatnosti i važni </w:t>
            </w:r>
            <w:r w:rsidR="00242D83" w:rsidRPr="00C23419">
              <w:rPr>
                <w:noProof/>
                <w:webHidden/>
              </w:rPr>
              <w:fldChar w:fldCharType="begin"/>
            </w:r>
            <w:r w:rsidR="00242D83" w:rsidRPr="00C23419">
              <w:rPr>
                <w:noProof/>
                <w:webHidden/>
              </w:rPr>
              <w:instrText xml:space="preserve"> PAGEREF _Toc77156218 \h </w:instrText>
            </w:r>
            <w:r w:rsidR="00242D83" w:rsidRPr="00C23419">
              <w:rPr>
                <w:noProof/>
                <w:webHidden/>
              </w:rPr>
            </w:r>
            <w:r w:rsidR="00242D83" w:rsidRPr="00C23419">
              <w:rPr>
                <w:noProof/>
                <w:webHidden/>
              </w:rPr>
              <w:fldChar w:fldCharType="separate"/>
            </w:r>
            <w:r w:rsidR="00C23419" w:rsidRPr="00C23419">
              <w:rPr>
                <w:noProof/>
                <w:webHidden/>
              </w:rPr>
              <w:t>datumi</w:t>
            </w:r>
            <w:r w:rsidR="00E8291A" w:rsidRPr="00C23419">
              <w:rPr>
                <w:noProof/>
                <w:webHidden/>
              </w:rPr>
              <w:t>.</w:t>
            </w:r>
            <w:r w:rsidR="00242D83" w:rsidRPr="00C23419">
              <w:rPr>
                <w:noProof/>
                <w:webHidden/>
              </w:rPr>
              <w:fldChar w:fldCharType="end"/>
            </w:r>
          </w:hyperlink>
          <w:r w:rsidR="00C23419">
            <w:rPr>
              <w:noProof/>
            </w:rPr>
            <w:t>............................................................................................17</w:t>
          </w:r>
        </w:p>
        <w:p w14:paraId="34158320" w14:textId="2685A184" w:rsidR="00242D83" w:rsidRDefault="00EB0460">
          <w:pPr>
            <w:pStyle w:val="Sadraj2"/>
            <w:tabs>
              <w:tab w:val="right" w:leader="dot" w:pos="9062"/>
            </w:tabs>
            <w:rPr>
              <w:noProof/>
            </w:rPr>
          </w:pPr>
          <w:r>
            <w:t>5.3 Natjecanja………………………………………………………………………………………………………………………………</w:t>
          </w:r>
          <w:r w:rsidR="00C23419">
            <w:rPr>
              <w:noProof/>
            </w:rPr>
            <w:t>19</w:t>
          </w:r>
        </w:p>
        <w:p w14:paraId="38542FA7" w14:textId="358499AF" w:rsidR="00242D83" w:rsidRDefault="00EB0460" w:rsidP="00EB0460">
          <w:pPr>
            <w:pStyle w:val="Sadraj3"/>
            <w:tabs>
              <w:tab w:val="right" w:leader="dot" w:pos="9062"/>
            </w:tabs>
            <w:ind w:left="0"/>
            <w:rPr>
              <w:noProof/>
            </w:rPr>
          </w:pPr>
          <w:r>
            <w:t xml:space="preserve">    5.4. Projekti…………………………………………………………………………………………………………………………………..21</w:t>
          </w:r>
        </w:p>
        <w:p w14:paraId="10B4E905" w14:textId="65181518" w:rsidR="00242D83" w:rsidRDefault="00000000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77156221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 Rad stručnih organa i organa upravljanj</w:t>
            </w:r>
            <w:r w:rsidR="00242D83">
              <w:rPr>
                <w:noProof/>
                <w:webHidden/>
              </w:rPr>
              <w:fldChar w:fldCharType="begin"/>
            </w:r>
            <w:r w:rsidR="00242D83">
              <w:rPr>
                <w:noProof/>
                <w:webHidden/>
              </w:rPr>
              <w:instrText xml:space="preserve"> PAGEREF _Toc77156221 \h </w:instrText>
            </w:r>
            <w:r w:rsidR="00242D83">
              <w:rPr>
                <w:noProof/>
                <w:webHidden/>
              </w:rPr>
            </w:r>
            <w:r w:rsidR="00242D83">
              <w:rPr>
                <w:noProof/>
                <w:webHidden/>
              </w:rPr>
              <w:fldChar w:fldCharType="separate"/>
            </w:r>
            <w:r w:rsidR="00E8291A">
              <w:rPr>
                <w:noProof/>
                <w:webHidden/>
              </w:rPr>
              <w:t>8</w:t>
            </w:r>
            <w:r w:rsidR="00242D83">
              <w:rPr>
                <w:noProof/>
                <w:webHidden/>
              </w:rPr>
              <w:fldChar w:fldCharType="end"/>
            </w:r>
          </w:hyperlink>
          <w:r w:rsidR="0057489E">
            <w:rPr>
              <w:noProof/>
            </w:rPr>
            <w:t>……………………………………………………………………………….22</w:t>
          </w:r>
        </w:p>
        <w:p w14:paraId="075C2602" w14:textId="06753793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2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.1. Rad Učiteljskih vijeća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22</w:t>
            </w:r>
          </w:hyperlink>
        </w:p>
        <w:p w14:paraId="752ACF40" w14:textId="65EDB085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3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.2. Rad Razrednih vijeća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23</w:t>
            </w:r>
          </w:hyperlink>
        </w:p>
        <w:p w14:paraId="065DB0C1" w14:textId="3C59AC2C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4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.3. Rad razrednika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23</w:t>
            </w:r>
          </w:hyperlink>
        </w:p>
        <w:p w14:paraId="5352A22C" w14:textId="33DBD0DF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5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.4. Godišnje izvješće ravnatelja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23</w:t>
            </w:r>
          </w:hyperlink>
        </w:p>
        <w:p w14:paraId="24244575" w14:textId="69AC4C9F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6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.5. Godišnje izvješće stručnog suradnika psihologa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26</w:t>
            </w:r>
          </w:hyperlink>
        </w:p>
        <w:p w14:paraId="1E895A52" w14:textId="4D7CACBB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7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.6. Godišnje izvješće stručnog suradnika defektologa-logopeda</w:t>
            </w:r>
            <w:r w:rsidR="00242D83">
              <w:rPr>
                <w:noProof/>
                <w:webHidden/>
              </w:rPr>
              <w:tab/>
            </w:r>
            <w:r w:rsidR="0057489E">
              <w:rPr>
                <w:noProof/>
                <w:webHidden/>
              </w:rPr>
              <w:t>28</w:t>
            </w:r>
          </w:hyperlink>
        </w:p>
        <w:p w14:paraId="165AB3D7" w14:textId="4F9EB014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8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.7. Godišnje izvješće stručnog suradnika knjižničara</w:t>
            </w:r>
            <w:r w:rsidR="00242D83">
              <w:rPr>
                <w:noProof/>
                <w:webHidden/>
              </w:rPr>
              <w:tab/>
            </w:r>
            <w:r w:rsidR="00832611">
              <w:rPr>
                <w:noProof/>
                <w:webHidden/>
              </w:rPr>
              <w:t>30</w:t>
            </w:r>
          </w:hyperlink>
        </w:p>
        <w:p w14:paraId="30B1ED7D" w14:textId="7DE6C3D2" w:rsidR="00242D83" w:rsidRDefault="00000000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77156229" w:history="1">
            <w:r w:rsidR="00242D83" w:rsidRPr="00C9642D">
              <w:rPr>
                <w:rStyle w:val="Hiperveza"/>
                <w:noProof/>
              </w:rPr>
              <w:t>5.</w:t>
            </w:r>
            <w:r w:rsidR="0057489E">
              <w:rPr>
                <w:rStyle w:val="Hiperveza"/>
                <w:noProof/>
              </w:rPr>
              <w:t>5</w:t>
            </w:r>
            <w:r w:rsidR="00242D83" w:rsidRPr="00C9642D">
              <w:rPr>
                <w:rStyle w:val="Hiperveza"/>
                <w:noProof/>
              </w:rPr>
              <w:t>.8. Godišnje izvješće stručnog suradnika pedagoga</w:t>
            </w:r>
            <w:r w:rsidR="00242D83">
              <w:rPr>
                <w:noProof/>
                <w:webHidden/>
              </w:rPr>
              <w:tab/>
            </w:r>
            <w:r w:rsidR="00832611">
              <w:rPr>
                <w:noProof/>
                <w:webHidden/>
              </w:rPr>
              <w:t>34</w:t>
            </w:r>
          </w:hyperlink>
        </w:p>
        <w:p w14:paraId="34F09899" w14:textId="18ECC880" w:rsidR="00242D83" w:rsidRDefault="00000000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77156230" w:history="1">
            <w:r w:rsidR="00242D83" w:rsidRPr="00C9642D">
              <w:rPr>
                <w:rStyle w:val="Hiperveza"/>
                <w:noProof/>
              </w:rPr>
              <w:t>11. PRIJEDLOG MJERA ZA STVARANJE ADEKVATNIJIH UVJETA RADA I MJERA ZA UNAPREĐENJE ODGOJNO – OBRAZOVNOG RADA</w:t>
            </w:r>
            <w:r w:rsidR="00242D83">
              <w:rPr>
                <w:noProof/>
                <w:webHidden/>
              </w:rPr>
              <w:tab/>
            </w:r>
            <w:r w:rsidR="00832611">
              <w:rPr>
                <w:noProof/>
                <w:webHidden/>
              </w:rPr>
              <w:t>38</w:t>
            </w:r>
          </w:hyperlink>
        </w:p>
        <w:p w14:paraId="0D1AE44D" w14:textId="77777777" w:rsidR="00A7417F" w:rsidRDefault="00A7417F">
          <w:r>
            <w:rPr>
              <w:b/>
              <w:bCs/>
            </w:rPr>
            <w:fldChar w:fldCharType="end"/>
          </w:r>
        </w:p>
      </w:sdtContent>
    </w:sdt>
    <w:p w14:paraId="5BB512B9" w14:textId="77777777" w:rsidR="006B6F9C" w:rsidRDefault="006B6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C9C1840" w14:textId="77777777" w:rsidR="003440C4" w:rsidRPr="003440C4" w:rsidRDefault="003440C4" w:rsidP="003440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lastRenderedPageBreak/>
        <w:t>Godišnje izvješće o radu škole</w:t>
      </w:r>
    </w:p>
    <w:p w14:paraId="1B5B2F50" w14:textId="75645183" w:rsidR="006B6F9C" w:rsidRPr="003440C4" w:rsidRDefault="00C33134" w:rsidP="003440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školskoj 202</w:t>
      </w:r>
      <w:r w:rsidR="00130E3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./202</w:t>
      </w:r>
      <w:r w:rsidR="00130E31">
        <w:rPr>
          <w:rFonts w:ascii="Arial" w:hAnsi="Arial" w:cs="Arial"/>
          <w:b/>
          <w:bCs/>
          <w:sz w:val="24"/>
          <w:szCs w:val="24"/>
        </w:rPr>
        <w:t>2</w:t>
      </w:r>
      <w:r w:rsidR="003440C4" w:rsidRPr="003440C4">
        <w:rPr>
          <w:rFonts w:ascii="Arial" w:hAnsi="Arial" w:cs="Arial"/>
          <w:b/>
          <w:bCs/>
          <w:sz w:val="24"/>
          <w:szCs w:val="24"/>
        </w:rPr>
        <w:t>. godini</w:t>
      </w:r>
    </w:p>
    <w:p w14:paraId="1432BE4C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BB1FDB" w14:textId="1B585B15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Klasa:</w:t>
      </w:r>
      <w:r w:rsidR="00E869C5">
        <w:rPr>
          <w:rFonts w:ascii="Arial" w:hAnsi="Arial" w:cs="Arial"/>
          <w:sz w:val="24"/>
          <w:szCs w:val="24"/>
        </w:rPr>
        <w:t xml:space="preserve"> </w:t>
      </w:r>
      <w:r w:rsidR="00A1106D">
        <w:rPr>
          <w:rFonts w:ascii="Arial" w:hAnsi="Arial" w:cs="Arial"/>
          <w:sz w:val="24"/>
          <w:szCs w:val="24"/>
        </w:rPr>
        <w:t>602-01/22-25/51</w:t>
      </w:r>
    </w:p>
    <w:p w14:paraId="1AC201E2" w14:textId="399064D1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Ur.broj</w:t>
      </w:r>
      <w:proofErr w:type="spellEnd"/>
      <w:r w:rsidRPr="003440C4">
        <w:rPr>
          <w:rFonts w:ascii="Arial" w:hAnsi="Arial" w:cs="Arial"/>
          <w:sz w:val="24"/>
          <w:szCs w:val="24"/>
        </w:rPr>
        <w:t>:</w:t>
      </w:r>
      <w:r w:rsidR="00E869C5">
        <w:rPr>
          <w:rFonts w:ascii="Arial" w:hAnsi="Arial" w:cs="Arial"/>
          <w:sz w:val="24"/>
          <w:szCs w:val="24"/>
        </w:rPr>
        <w:t xml:space="preserve"> </w:t>
      </w:r>
      <w:r w:rsidR="00A1106D">
        <w:rPr>
          <w:rFonts w:ascii="Arial" w:hAnsi="Arial" w:cs="Arial"/>
          <w:sz w:val="24"/>
          <w:szCs w:val="24"/>
        </w:rPr>
        <w:t>2165-17-22-1</w:t>
      </w:r>
    </w:p>
    <w:p w14:paraId="1FCEEF2E" w14:textId="5B10F4EF" w:rsidR="003440C4" w:rsidRPr="003440C4" w:rsidRDefault="00813CE8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Staševica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F6E6C">
        <w:rPr>
          <w:rFonts w:ascii="Arial" w:hAnsi="Arial" w:cs="Arial"/>
          <w:sz w:val="24"/>
          <w:szCs w:val="24"/>
        </w:rPr>
        <w:t>2</w:t>
      </w:r>
      <w:r w:rsidR="00A1106D">
        <w:rPr>
          <w:rFonts w:ascii="Arial" w:hAnsi="Arial" w:cs="Arial"/>
          <w:sz w:val="24"/>
          <w:szCs w:val="24"/>
        </w:rPr>
        <w:t>6</w:t>
      </w:r>
      <w:r w:rsidR="003440C4" w:rsidRPr="003440C4">
        <w:rPr>
          <w:rFonts w:ascii="Arial" w:hAnsi="Arial" w:cs="Arial"/>
          <w:sz w:val="24"/>
          <w:szCs w:val="24"/>
        </w:rPr>
        <w:t>.0</w:t>
      </w:r>
      <w:r w:rsidR="00A1106D">
        <w:rPr>
          <w:rFonts w:ascii="Arial" w:hAnsi="Arial" w:cs="Arial"/>
          <w:sz w:val="24"/>
          <w:szCs w:val="24"/>
        </w:rPr>
        <w:t>9</w:t>
      </w:r>
      <w:r w:rsidR="003440C4" w:rsidRPr="003440C4">
        <w:rPr>
          <w:rFonts w:ascii="Arial" w:hAnsi="Arial" w:cs="Arial"/>
          <w:sz w:val="24"/>
          <w:szCs w:val="24"/>
        </w:rPr>
        <w:t>.202</w:t>
      </w:r>
      <w:r w:rsidR="005F6E6C">
        <w:rPr>
          <w:rFonts w:ascii="Arial" w:hAnsi="Arial" w:cs="Arial"/>
          <w:sz w:val="24"/>
          <w:szCs w:val="24"/>
        </w:rPr>
        <w:t>2</w:t>
      </w:r>
      <w:r w:rsidR="003440C4" w:rsidRPr="003440C4">
        <w:rPr>
          <w:rFonts w:ascii="Arial" w:hAnsi="Arial" w:cs="Arial"/>
          <w:sz w:val="24"/>
          <w:szCs w:val="24"/>
        </w:rPr>
        <w:t>.g.</w:t>
      </w:r>
    </w:p>
    <w:p w14:paraId="60BA7467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107233" w14:textId="77777777" w:rsidR="003440C4" w:rsidRPr="005D41C3" w:rsidRDefault="003440C4" w:rsidP="005D41C3">
      <w:pPr>
        <w:pStyle w:val="Naslov"/>
        <w:rPr>
          <w:sz w:val="40"/>
          <w:szCs w:val="40"/>
        </w:rPr>
      </w:pPr>
      <w:r w:rsidRPr="005D41C3">
        <w:rPr>
          <w:sz w:val="40"/>
          <w:szCs w:val="40"/>
        </w:rPr>
        <w:t>OSNOVNI PODACI O ŠKOLI</w:t>
      </w:r>
    </w:p>
    <w:p w14:paraId="4DFA061D" w14:textId="77777777" w:rsidR="003440C4" w:rsidRDefault="003440C4" w:rsidP="003440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C95C7B" w14:textId="77777777"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f</w:t>
      </w:r>
      <w:r w:rsidRPr="003440C4">
        <w:rPr>
          <w:rFonts w:ascii="Arial" w:hAnsi="Arial" w:cs="Arial"/>
          <w:sz w:val="24"/>
          <w:szCs w:val="24"/>
        </w:rPr>
        <w:t xml:space="preserve">ra Ante </w:t>
      </w:r>
      <w:proofErr w:type="spellStart"/>
      <w:r w:rsidRPr="003440C4">
        <w:rPr>
          <w:rFonts w:ascii="Arial" w:hAnsi="Arial" w:cs="Arial"/>
          <w:sz w:val="24"/>
          <w:szCs w:val="24"/>
        </w:rPr>
        <w:t>Gnječa</w:t>
      </w:r>
      <w:proofErr w:type="spellEnd"/>
    </w:p>
    <w:p w14:paraId="46ED9B46" w14:textId="77777777"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Adresa: Petra </w:t>
      </w:r>
      <w:proofErr w:type="spellStart"/>
      <w:r w:rsidRPr="003440C4">
        <w:rPr>
          <w:rFonts w:ascii="Arial" w:hAnsi="Arial" w:cs="Arial"/>
          <w:sz w:val="24"/>
          <w:szCs w:val="24"/>
        </w:rPr>
        <w:t>Kežića</w:t>
      </w:r>
      <w:proofErr w:type="spellEnd"/>
      <w:r w:rsidRPr="003440C4">
        <w:rPr>
          <w:rFonts w:ascii="Arial" w:hAnsi="Arial" w:cs="Arial"/>
          <w:sz w:val="24"/>
          <w:szCs w:val="24"/>
        </w:rPr>
        <w:t xml:space="preserve"> 2</w:t>
      </w:r>
    </w:p>
    <w:p w14:paraId="246A95F0" w14:textId="77777777"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i naziv pošte: 20 345 </w:t>
      </w:r>
      <w:proofErr w:type="spellStart"/>
      <w:r w:rsidRPr="003440C4">
        <w:rPr>
          <w:rFonts w:ascii="Arial" w:hAnsi="Arial" w:cs="Arial"/>
          <w:sz w:val="24"/>
          <w:szCs w:val="24"/>
        </w:rPr>
        <w:t>Staševica</w:t>
      </w:r>
      <w:proofErr w:type="spellEnd"/>
    </w:p>
    <w:p w14:paraId="2806D2EF" w14:textId="7B36AF3D"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telefona: 020 695-102</w:t>
      </w:r>
    </w:p>
    <w:p w14:paraId="28D6DDE3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Županija:Dubrovačko-neretvanska</w:t>
      </w:r>
      <w:proofErr w:type="spellEnd"/>
    </w:p>
    <w:p w14:paraId="560B16BE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Internet pošta: skola@os-agnjeca-stasevica.skole.hr</w:t>
      </w:r>
    </w:p>
    <w:p w14:paraId="02746998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Šifra škole: 19-112-002</w:t>
      </w:r>
    </w:p>
    <w:p w14:paraId="47039548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MB : 3024067</w:t>
      </w:r>
    </w:p>
    <w:p w14:paraId="6F82B350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OIB: 87806262233</w:t>
      </w:r>
    </w:p>
    <w:p w14:paraId="0425F1D6" w14:textId="77777777"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Upis u sudski registar : 060029234 od 11.11.2002.g.</w:t>
      </w:r>
    </w:p>
    <w:p w14:paraId="3EBB5644" w14:textId="77777777"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93908" w14:textId="77777777"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učenika:</w:t>
      </w:r>
    </w:p>
    <w:p w14:paraId="153DC8F1" w14:textId="1D1DEFC6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 - IV razred:</w:t>
      </w:r>
      <w:r>
        <w:rPr>
          <w:rFonts w:ascii="Arial" w:hAnsi="Arial" w:cs="Arial"/>
          <w:sz w:val="24"/>
          <w:szCs w:val="24"/>
        </w:rPr>
        <w:t xml:space="preserve"> </w:t>
      </w:r>
      <w:r w:rsidR="005F6E6C">
        <w:rPr>
          <w:rFonts w:ascii="Arial" w:hAnsi="Arial" w:cs="Arial"/>
          <w:sz w:val="24"/>
          <w:szCs w:val="24"/>
        </w:rPr>
        <w:t xml:space="preserve">32    </w:t>
      </w:r>
      <w:r w:rsidRPr="003440C4">
        <w:rPr>
          <w:rFonts w:ascii="Arial" w:hAnsi="Arial" w:cs="Arial"/>
          <w:sz w:val="24"/>
          <w:szCs w:val="24"/>
        </w:rPr>
        <w:t>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>odjela I - IV: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14:paraId="7E5281A4" w14:textId="0BB3C444"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V-VIII razred:</w:t>
      </w:r>
      <w:r>
        <w:rPr>
          <w:rFonts w:ascii="Arial" w:hAnsi="Arial" w:cs="Arial"/>
          <w:sz w:val="24"/>
          <w:szCs w:val="24"/>
        </w:rPr>
        <w:t xml:space="preserve"> </w:t>
      </w:r>
      <w:r w:rsidR="00C33134">
        <w:rPr>
          <w:rFonts w:ascii="Arial" w:hAnsi="Arial" w:cs="Arial"/>
          <w:sz w:val="24"/>
          <w:szCs w:val="24"/>
        </w:rPr>
        <w:t>4</w:t>
      </w:r>
      <w:r w:rsidR="005F6E6C">
        <w:rPr>
          <w:rFonts w:ascii="Arial" w:hAnsi="Arial" w:cs="Arial"/>
          <w:sz w:val="24"/>
          <w:szCs w:val="24"/>
        </w:rPr>
        <w:t>3</w:t>
      </w:r>
      <w:r w:rsidRPr="003440C4">
        <w:rPr>
          <w:rFonts w:ascii="Arial" w:hAnsi="Arial" w:cs="Arial"/>
          <w:sz w:val="24"/>
          <w:szCs w:val="24"/>
        </w:rPr>
        <w:t xml:space="preserve">   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 xml:space="preserve">odjela V </w:t>
      </w:r>
      <w:r>
        <w:rPr>
          <w:rFonts w:ascii="Arial" w:hAnsi="Arial" w:cs="Arial"/>
          <w:sz w:val="24"/>
          <w:szCs w:val="24"/>
        </w:rPr>
        <w:t>–</w:t>
      </w:r>
      <w:r w:rsidRPr="003440C4">
        <w:rPr>
          <w:rFonts w:ascii="Arial" w:hAnsi="Arial" w:cs="Arial"/>
          <w:sz w:val="24"/>
          <w:szCs w:val="24"/>
        </w:rPr>
        <w:t xml:space="preserve"> VIII</w:t>
      </w:r>
      <w:r>
        <w:rPr>
          <w:rFonts w:ascii="Arial" w:hAnsi="Arial" w:cs="Arial"/>
          <w:sz w:val="24"/>
          <w:szCs w:val="24"/>
        </w:rPr>
        <w:t>: 4</w:t>
      </w:r>
    </w:p>
    <w:p w14:paraId="3E446458" w14:textId="6758B6B5" w:rsidR="003440C4" w:rsidRPr="003440C4" w:rsidRDefault="00C3313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Ukupno: </w:t>
      </w:r>
      <w:r w:rsidR="003440C4" w:rsidRPr="003440C4">
        <w:rPr>
          <w:rFonts w:ascii="Arial" w:hAnsi="Arial" w:cs="Arial"/>
          <w:sz w:val="24"/>
          <w:szCs w:val="24"/>
        </w:rPr>
        <w:t xml:space="preserve"> učenika </w:t>
      </w:r>
      <w:r>
        <w:rPr>
          <w:rFonts w:ascii="Arial" w:hAnsi="Arial" w:cs="Arial"/>
          <w:sz w:val="24"/>
          <w:szCs w:val="24"/>
        </w:rPr>
        <w:t>7</w:t>
      </w:r>
      <w:r w:rsidR="00130E31">
        <w:rPr>
          <w:rFonts w:ascii="Arial" w:hAnsi="Arial" w:cs="Arial"/>
          <w:sz w:val="24"/>
          <w:szCs w:val="24"/>
        </w:rPr>
        <w:t>5</w:t>
      </w:r>
      <w:r w:rsidR="003440C4" w:rsidRPr="003440C4">
        <w:rPr>
          <w:rFonts w:ascii="Arial" w:hAnsi="Arial" w:cs="Arial"/>
          <w:sz w:val="24"/>
          <w:szCs w:val="24"/>
        </w:rPr>
        <w:t xml:space="preserve">  Ukupno</w:t>
      </w:r>
      <w:r w:rsidR="003440C4">
        <w:rPr>
          <w:rFonts w:ascii="Arial" w:hAnsi="Arial" w:cs="Arial"/>
          <w:sz w:val="24"/>
          <w:szCs w:val="24"/>
        </w:rPr>
        <w:t xml:space="preserve"> razrednih odjela</w:t>
      </w:r>
      <w:r w:rsidR="003440C4" w:rsidRPr="003440C4">
        <w:rPr>
          <w:rFonts w:ascii="Arial" w:hAnsi="Arial" w:cs="Arial"/>
          <w:sz w:val="24"/>
          <w:szCs w:val="24"/>
        </w:rPr>
        <w:t>:</w:t>
      </w:r>
      <w:r w:rsidR="003440C4">
        <w:rPr>
          <w:rFonts w:ascii="Arial" w:hAnsi="Arial" w:cs="Arial"/>
          <w:sz w:val="24"/>
          <w:szCs w:val="24"/>
        </w:rPr>
        <w:t xml:space="preserve"> </w:t>
      </w:r>
      <w:r w:rsidR="003440C4" w:rsidRPr="003440C4">
        <w:rPr>
          <w:rFonts w:ascii="Arial" w:hAnsi="Arial" w:cs="Arial"/>
          <w:sz w:val="24"/>
          <w:szCs w:val="24"/>
        </w:rPr>
        <w:t>8</w:t>
      </w:r>
    </w:p>
    <w:p w14:paraId="60CA4FDF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učenika kojima je utvrđen primjereni oblik školovanja : </w:t>
      </w:r>
      <w:r>
        <w:rPr>
          <w:rFonts w:ascii="Arial" w:hAnsi="Arial" w:cs="Arial"/>
          <w:sz w:val="24"/>
          <w:szCs w:val="24"/>
        </w:rPr>
        <w:t>2</w:t>
      </w:r>
    </w:p>
    <w:p w14:paraId="4C66F7ED" w14:textId="77777777" w:rsidR="003440C4" w:rsidRPr="003440C4" w:rsidRDefault="00C3313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učenika putnika : 37</w:t>
      </w:r>
    </w:p>
    <w:p w14:paraId="254217BD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</w:t>
      </w:r>
    </w:p>
    <w:p w14:paraId="739582ED" w14:textId="77777777"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djelatnika:                   </w:t>
      </w:r>
    </w:p>
    <w:p w14:paraId="49CCB30F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učitelja razredne nastave: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14:paraId="4CFE351E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b)</w:t>
      </w:r>
      <w:r w:rsidR="005D41C3">
        <w:rPr>
          <w:rFonts w:ascii="Arial" w:hAnsi="Arial" w:cs="Arial"/>
          <w:sz w:val="24"/>
          <w:szCs w:val="24"/>
        </w:rPr>
        <w:t xml:space="preserve"> nastavnika</w:t>
      </w:r>
      <w:r w:rsidRPr="003440C4">
        <w:rPr>
          <w:rFonts w:ascii="Arial" w:hAnsi="Arial" w:cs="Arial"/>
          <w:sz w:val="24"/>
          <w:szCs w:val="24"/>
        </w:rPr>
        <w:t xml:space="preserve"> predmetne nastave: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13</w:t>
      </w:r>
      <w:r w:rsidR="005D41C3">
        <w:rPr>
          <w:rFonts w:ascii="Arial" w:hAnsi="Arial" w:cs="Arial"/>
          <w:sz w:val="24"/>
          <w:szCs w:val="24"/>
        </w:rPr>
        <w:t xml:space="preserve"> </w:t>
      </w:r>
    </w:p>
    <w:p w14:paraId="4F48A49A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c)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stručnih suradnika: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="00C33134">
        <w:rPr>
          <w:rFonts w:ascii="Arial" w:hAnsi="Arial" w:cs="Arial"/>
          <w:sz w:val="24"/>
          <w:szCs w:val="24"/>
        </w:rPr>
        <w:t>4</w:t>
      </w:r>
    </w:p>
    <w:p w14:paraId="30DF8695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d)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ostalih djelatnika: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5</w:t>
      </w:r>
    </w:p>
    <w:p w14:paraId="0A3AC56B" w14:textId="7D450151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e) mentori: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="00FF02DB">
        <w:rPr>
          <w:rFonts w:ascii="Arial" w:hAnsi="Arial" w:cs="Arial"/>
          <w:sz w:val="24"/>
          <w:szCs w:val="24"/>
        </w:rPr>
        <w:t>1</w:t>
      </w:r>
    </w:p>
    <w:p w14:paraId="0BB451B2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    </w:t>
      </w:r>
    </w:p>
    <w:p w14:paraId="1FAED981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specijaliziranih učionica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3</w:t>
      </w:r>
    </w:p>
    <w:p w14:paraId="11DAFA6A" w14:textId="6B53C261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općih učionica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="00B21735">
        <w:rPr>
          <w:rFonts w:ascii="Arial" w:hAnsi="Arial" w:cs="Arial"/>
          <w:sz w:val="24"/>
          <w:szCs w:val="24"/>
        </w:rPr>
        <w:t>7</w:t>
      </w:r>
    </w:p>
    <w:p w14:paraId="18C5721A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</w:t>
      </w:r>
      <w:r w:rsidR="005D41C3">
        <w:rPr>
          <w:rFonts w:ascii="Arial" w:hAnsi="Arial" w:cs="Arial"/>
          <w:sz w:val="24"/>
          <w:szCs w:val="24"/>
        </w:rPr>
        <w:t>s</w:t>
      </w:r>
      <w:r w:rsidRPr="003440C4">
        <w:rPr>
          <w:rFonts w:ascii="Arial" w:hAnsi="Arial" w:cs="Arial"/>
          <w:sz w:val="24"/>
          <w:szCs w:val="24"/>
        </w:rPr>
        <w:t>portskih dvorana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1</w:t>
      </w:r>
    </w:p>
    <w:p w14:paraId="69B70EC2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vanjskih igrališta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2</w:t>
      </w:r>
    </w:p>
    <w:p w14:paraId="2EBE14F9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Školska knjižnica: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</w:t>
      </w:r>
    </w:p>
    <w:p w14:paraId="4D376EE5" w14:textId="77777777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A62A3F" w14:textId="5C40A1E0"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Ravnatelj</w:t>
      </w:r>
      <w:r w:rsidR="00B21735">
        <w:rPr>
          <w:rFonts w:ascii="Arial" w:hAnsi="Arial" w:cs="Arial"/>
          <w:sz w:val="24"/>
          <w:szCs w:val="24"/>
        </w:rPr>
        <w:t>ica</w:t>
      </w:r>
      <w:r w:rsidRPr="003440C4">
        <w:rPr>
          <w:rFonts w:ascii="Arial" w:hAnsi="Arial" w:cs="Arial"/>
          <w:sz w:val="24"/>
          <w:szCs w:val="24"/>
        </w:rPr>
        <w:t xml:space="preserve"> škole: </w:t>
      </w:r>
      <w:r w:rsidR="00B21735">
        <w:rPr>
          <w:rFonts w:ascii="Arial" w:hAnsi="Arial" w:cs="Arial"/>
          <w:sz w:val="24"/>
          <w:szCs w:val="24"/>
        </w:rPr>
        <w:t xml:space="preserve">Danijela </w:t>
      </w:r>
      <w:proofErr w:type="spellStart"/>
      <w:r w:rsidR="00B21735">
        <w:rPr>
          <w:rFonts w:ascii="Arial" w:hAnsi="Arial" w:cs="Arial"/>
          <w:sz w:val="24"/>
          <w:szCs w:val="24"/>
        </w:rPr>
        <w:t>Gluščević</w:t>
      </w:r>
      <w:proofErr w:type="spellEnd"/>
      <w:r w:rsidR="00B21735">
        <w:rPr>
          <w:rFonts w:ascii="Arial" w:hAnsi="Arial" w:cs="Arial"/>
          <w:sz w:val="24"/>
          <w:szCs w:val="24"/>
        </w:rPr>
        <w:t xml:space="preserve"> Zubčić</w:t>
      </w:r>
      <w:r w:rsidRPr="003440C4">
        <w:rPr>
          <w:rFonts w:ascii="Arial" w:hAnsi="Arial" w:cs="Arial"/>
          <w:sz w:val="24"/>
          <w:szCs w:val="24"/>
        </w:rPr>
        <w:t xml:space="preserve">   </w:t>
      </w:r>
    </w:p>
    <w:p w14:paraId="1BAF91AC" w14:textId="74592705" w:rsidR="00AE384A" w:rsidRDefault="003440C4" w:rsidP="009B7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Zamjenica ravnatelj</w:t>
      </w:r>
      <w:r w:rsidR="00B21735">
        <w:rPr>
          <w:rFonts w:ascii="Arial" w:hAnsi="Arial" w:cs="Arial"/>
          <w:sz w:val="24"/>
          <w:szCs w:val="24"/>
        </w:rPr>
        <w:t>ice</w:t>
      </w:r>
      <w:r w:rsidRPr="003440C4">
        <w:rPr>
          <w:rFonts w:ascii="Arial" w:hAnsi="Arial" w:cs="Arial"/>
          <w:sz w:val="24"/>
          <w:szCs w:val="24"/>
        </w:rPr>
        <w:t xml:space="preserve">: </w:t>
      </w:r>
      <w:r w:rsidR="00B21735">
        <w:rPr>
          <w:rFonts w:ascii="Arial" w:hAnsi="Arial" w:cs="Arial"/>
          <w:sz w:val="24"/>
          <w:szCs w:val="24"/>
        </w:rPr>
        <w:t>Ljiljana Rašić</w:t>
      </w:r>
      <w:r w:rsidR="00AE384A">
        <w:rPr>
          <w:rFonts w:ascii="Arial" w:hAnsi="Arial" w:cs="Arial"/>
          <w:sz w:val="24"/>
          <w:szCs w:val="24"/>
        </w:rPr>
        <w:br w:type="page"/>
      </w:r>
    </w:p>
    <w:p w14:paraId="397444B5" w14:textId="2571D0B3" w:rsidR="00AE384A" w:rsidRPr="005C22C3" w:rsidRDefault="00AE384A" w:rsidP="006D150A">
      <w:pPr>
        <w:pStyle w:val="Naslov1"/>
        <w:tabs>
          <w:tab w:val="right" w:pos="9072"/>
        </w:tabs>
        <w:rPr>
          <w:color w:val="auto"/>
        </w:rPr>
      </w:pPr>
      <w:bookmarkStart w:id="0" w:name="_Toc77156196"/>
      <w:r w:rsidRPr="005C22C3">
        <w:rPr>
          <w:color w:val="auto"/>
        </w:rPr>
        <w:lastRenderedPageBreak/>
        <w:t>1. UVJETI RADA</w:t>
      </w:r>
      <w:bookmarkEnd w:id="0"/>
      <w:r w:rsidRPr="005C22C3">
        <w:rPr>
          <w:color w:val="auto"/>
        </w:rPr>
        <w:t xml:space="preserve"> </w:t>
      </w:r>
      <w:r w:rsidR="006D150A">
        <w:rPr>
          <w:color w:val="auto"/>
        </w:rPr>
        <w:tab/>
      </w:r>
    </w:p>
    <w:p w14:paraId="3C7CA9B2" w14:textId="77777777"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86F89E" w14:textId="77777777" w:rsidR="00AE384A" w:rsidRPr="00AE384A" w:rsidRDefault="00AE384A" w:rsidP="00AE384A">
      <w:pPr>
        <w:pStyle w:val="Naslov2"/>
        <w:rPr>
          <w:color w:val="auto"/>
        </w:rPr>
      </w:pPr>
      <w:bookmarkStart w:id="1" w:name="_Toc77156197"/>
      <w:r w:rsidRPr="00AE384A">
        <w:rPr>
          <w:color w:val="auto"/>
        </w:rPr>
        <w:t>1.1. P</w:t>
      </w:r>
      <w:r w:rsidR="0097664C">
        <w:rPr>
          <w:color w:val="auto"/>
        </w:rPr>
        <w:t>odaci o školskom području</w:t>
      </w:r>
      <w:bookmarkEnd w:id="1"/>
    </w:p>
    <w:p w14:paraId="75FC8EE6" w14:textId="77777777"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031506" w14:textId="77777777" w:rsidR="00AE384A" w:rsidRPr="00AE384A" w:rsidRDefault="00AE384A" w:rsidP="00A741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 xml:space="preserve">Osnovna škola Fra Ante </w:t>
      </w:r>
      <w:proofErr w:type="spellStart"/>
      <w:r w:rsidRPr="00AE384A">
        <w:rPr>
          <w:rFonts w:ascii="Arial" w:hAnsi="Arial" w:cs="Arial"/>
          <w:sz w:val="24"/>
          <w:szCs w:val="24"/>
        </w:rPr>
        <w:t>Gnječa</w:t>
      </w:r>
      <w:proofErr w:type="spellEnd"/>
      <w:r w:rsidRPr="00AE384A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AE384A">
        <w:rPr>
          <w:rFonts w:ascii="Arial" w:hAnsi="Arial" w:cs="Arial"/>
          <w:sz w:val="24"/>
          <w:szCs w:val="24"/>
        </w:rPr>
        <w:t>Staševice</w:t>
      </w:r>
      <w:proofErr w:type="spellEnd"/>
      <w:r w:rsidRPr="00AE384A">
        <w:rPr>
          <w:rFonts w:ascii="Arial" w:hAnsi="Arial" w:cs="Arial"/>
          <w:sz w:val="24"/>
          <w:szCs w:val="24"/>
        </w:rPr>
        <w:t xml:space="preserve"> organizira odgojno-obrazovni rad na području </w:t>
      </w:r>
      <w:proofErr w:type="spellStart"/>
      <w:r w:rsidRPr="00AE384A">
        <w:rPr>
          <w:rFonts w:ascii="Arial" w:hAnsi="Arial" w:cs="Arial"/>
          <w:sz w:val="24"/>
          <w:szCs w:val="24"/>
        </w:rPr>
        <w:t>Staševice</w:t>
      </w:r>
      <w:proofErr w:type="spellEnd"/>
      <w:r w:rsidRPr="00AE384A">
        <w:rPr>
          <w:rFonts w:ascii="Arial" w:hAnsi="Arial" w:cs="Arial"/>
          <w:sz w:val="24"/>
          <w:szCs w:val="24"/>
        </w:rPr>
        <w:t>,</w:t>
      </w:r>
      <w:r w:rsidR="007D4306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 xml:space="preserve">te zaseoka </w:t>
      </w:r>
      <w:proofErr w:type="spellStart"/>
      <w:r w:rsidRPr="00AE384A">
        <w:rPr>
          <w:rFonts w:ascii="Arial" w:hAnsi="Arial" w:cs="Arial"/>
          <w:sz w:val="24"/>
          <w:szCs w:val="24"/>
        </w:rPr>
        <w:t>Spilice</w:t>
      </w:r>
      <w:proofErr w:type="spellEnd"/>
      <w:r w:rsidRPr="00AE38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4A">
        <w:rPr>
          <w:rFonts w:ascii="Arial" w:hAnsi="Arial" w:cs="Arial"/>
          <w:sz w:val="24"/>
          <w:szCs w:val="24"/>
        </w:rPr>
        <w:t>Crpale</w:t>
      </w:r>
      <w:proofErr w:type="spellEnd"/>
      <w:r w:rsidRPr="00AE384A">
        <w:rPr>
          <w:rFonts w:ascii="Arial" w:hAnsi="Arial" w:cs="Arial"/>
          <w:sz w:val="24"/>
          <w:szCs w:val="24"/>
        </w:rPr>
        <w:t xml:space="preserve"> i Gnječi. Učenici iz </w:t>
      </w:r>
      <w:proofErr w:type="spellStart"/>
      <w:r w:rsidRPr="00AE384A">
        <w:rPr>
          <w:rFonts w:ascii="Arial" w:hAnsi="Arial" w:cs="Arial"/>
          <w:sz w:val="24"/>
          <w:szCs w:val="24"/>
        </w:rPr>
        <w:t>Draževitića</w:t>
      </w:r>
      <w:proofErr w:type="spellEnd"/>
      <w:r w:rsidRPr="00AE384A">
        <w:rPr>
          <w:rFonts w:ascii="Arial" w:hAnsi="Arial" w:cs="Arial"/>
          <w:sz w:val="24"/>
          <w:szCs w:val="24"/>
        </w:rPr>
        <w:t>, općina Vrgorac, također pohađaju nastavu u ovoj školi. Udaljenost okolnih mjesta od same škole iznosi 3-6 km. Sva ova mjesta nalaze se uz lokalnu cestu, koja povezuje Ploče i Vrgorac.</w:t>
      </w:r>
    </w:p>
    <w:p w14:paraId="124A709B" w14:textId="77777777"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EB3AA" w14:textId="77777777" w:rsidR="00AE384A" w:rsidRPr="00AE384A" w:rsidRDefault="00AE384A" w:rsidP="00AE384A">
      <w:pPr>
        <w:pStyle w:val="Naslov2"/>
        <w:rPr>
          <w:color w:val="auto"/>
        </w:rPr>
      </w:pPr>
      <w:bookmarkStart w:id="2" w:name="_Toc77156198"/>
      <w:r w:rsidRPr="00AE384A">
        <w:rPr>
          <w:color w:val="auto"/>
        </w:rPr>
        <w:t>1.2. P</w:t>
      </w:r>
      <w:r w:rsidR="0097664C">
        <w:rPr>
          <w:color w:val="auto"/>
        </w:rPr>
        <w:t>rostorni uvjeti</w:t>
      </w:r>
      <w:bookmarkEnd w:id="2"/>
    </w:p>
    <w:p w14:paraId="30CF53EE" w14:textId="77777777"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D39CC4" w14:textId="77777777" w:rsidR="00AE384A" w:rsidRPr="00AE384A" w:rsidRDefault="00AE384A" w:rsidP="00AE384A">
      <w:pPr>
        <w:pStyle w:val="Naslov3"/>
        <w:rPr>
          <w:color w:val="auto"/>
        </w:rPr>
      </w:pPr>
      <w:bookmarkStart w:id="3" w:name="_Toc77156199"/>
      <w:r w:rsidRPr="00AE384A">
        <w:rPr>
          <w:color w:val="auto"/>
        </w:rPr>
        <w:t>1.2.1. U</w:t>
      </w:r>
      <w:r w:rsidR="0097664C">
        <w:rPr>
          <w:color w:val="auto"/>
        </w:rPr>
        <w:t>nutarnji školski prostor</w:t>
      </w:r>
      <w:bookmarkEnd w:id="3"/>
      <w:r w:rsidRPr="00AE384A">
        <w:rPr>
          <w:color w:val="auto"/>
        </w:rPr>
        <w:t xml:space="preserve">          </w:t>
      </w:r>
    </w:p>
    <w:p w14:paraId="7D31D3BB" w14:textId="77777777"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 xml:space="preserve">      </w:t>
      </w:r>
    </w:p>
    <w:p w14:paraId="7B94A68A" w14:textId="77777777" w:rsidR="00AE384A" w:rsidRPr="00AE384A" w:rsidRDefault="00AE384A" w:rsidP="00A741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Građevinsko stanje školske zgrade je zadovoljavajuće, iako ima dosta pukotina na pregradnim zidovima i na temeljima.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Sama zgrada je izgrađena na mekom zemljanom terenu, a temelji nisu dobro urađeni.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Što se tiče građevinskih radova, sama škola nije kvalitetno urađena.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Nakon promjene krova i  krovne konstrukcije,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u potkrovlju je napravljen veliki likovni kabinet,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informatička učionica i prostor za stručnu službu.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Sada je tavanski prostor maksimalno iskorišten i potpuno je u funkciji odgojno obrazovnog procesa. Veliki hol u samom središtu škole, više je estetskog nego funkcionalnog karaktera.</w:t>
      </w:r>
    </w:p>
    <w:p w14:paraId="10C5F4D8" w14:textId="77777777" w:rsidR="00AE384A" w:rsidRPr="00AE384A" w:rsidRDefault="00AE384A" w:rsidP="005C2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Pored nekih nedostataka sama školska zgrada je veoma dobro očuvana. Školska zgrada je otvorena u rujnu 1982. god. i do sada nismo imali nekih većih kvarova ni oštećenja školske imovine, jer i sami učenici vode brigu o školi.</w:t>
      </w:r>
    </w:p>
    <w:p w14:paraId="154ECDED" w14:textId="5FD0B719" w:rsidR="00AE384A" w:rsidRPr="00AE384A" w:rsidRDefault="00AE384A" w:rsidP="005C2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 xml:space="preserve">Zgrada </w:t>
      </w:r>
      <w:r w:rsidR="006160F5">
        <w:rPr>
          <w:rFonts w:ascii="Arial" w:hAnsi="Arial" w:cs="Arial"/>
          <w:sz w:val="24"/>
          <w:szCs w:val="24"/>
        </w:rPr>
        <w:t xml:space="preserve">od ove školske godine, nakon obnove prostora vrtića, </w:t>
      </w:r>
      <w:r w:rsidRPr="00AE384A">
        <w:rPr>
          <w:rFonts w:ascii="Arial" w:hAnsi="Arial" w:cs="Arial"/>
          <w:sz w:val="24"/>
          <w:szCs w:val="24"/>
        </w:rPr>
        <w:t xml:space="preserve">ima </w:t>
      </w:r>
      <w:r w:rsidR="006160F5">
        <w:rPr>
          <w:rFonts w:ascii="Arial" w:hAnsi="Arial" w:cs="Arial"/>
          <w:sz w:val="24"/>
          <w:szCs w:val="24"/>
        </w:rPr>
        <w:t>jednu</w:t>
      </w:r>
      <w:r w:rsidRPr="00AE384A">
        <w:rPr>
          <w:rFonts w:ascii="Arial" w:hAnsi="Arial" w:cs="Arial"/>
          <w:sz w:val="24"/>
          <w:szCs w:val="24"/>
        </w:rPr>
        <w:t xml:space="preserve"> učionic</w:t>
      </w:r>
      <w:r w:rsidR="006160F5">
        <w:rPr>
          <w:rFonts w:ascii="Arial" w:hAnsi="Arial" w:cs="Arial"/>
          <w:sz w:val="24"/>
          <w:szCs w:val="24"/>
        </w:rPr>
        <w:t>u više te ih broji 10. Od toga</w:t>
      </w:r>
      <w:r w:rsidRPr="00AE384A">
        <w:rPr>
          <w:rFonts w:ascii="Arial" w:hAnsi="Arial" w:cs="Arial"/>
          <w:sz w:val="24"/>
          <w:szCs w:val="24"/>
        </w:rPr>
        <w:t xml:space="preserve"> su tri </w:t>
      </w:r>
      <w:r w:rsidR="006160F5">
        <w:rPr>
          <w:rFonts w:ascii="Arial" w:hAnsi="Arial" w:cs="Arial"/>
          <w:sz w:val="24"/>
          <w:szCs w:val="24"/>
        </w:rPr>
        <w:t xml:space="preserve">učionice </w:t>
      </w:r>
      <w:r w:rsidRPr="00AE384A">
        <w:rPr>
          <w:rFonts w:ascii="Arial" w:hAnsi="Arial" w:cs="Arial"/>
          <w:sz w:val="24"/>
          <w:szCs w:val="24"/>
        </w:rPr>
        <w:t>specijalizirane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(likovni kabinet,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informatika i dijelom biologija).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="006160F5">
        <w:rPr>
          <w:rFonts w:ascii="Arial" w:hAnsi="Arial" w:cs="Arial"/>
          <w:sz w:val="24"/>
          <w:szCs w:val="24"/>
        </w:rPr>
        <w:t>Također je napravljena i zbornica koja se do sada nalazila u holu zgrade.</w:t>
      </w:r>
    </w:p>
    <w:p w14:paraId="0B3EAD35" w14:textId="77777777" w:rsidR="003440C4" w:rsidRDefault="003440C4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876EE4" w14:textId="3749D157" w:rsidR="00A7417F" w:rsidRPr="00621FC5" w:rsidRDefault="00A7417F" w:rsidP="00A7417F">
      <w:pPr>
        <w:pStyle w:val="Naslov3"/>
        <w:rPr>
          <w:color w:val="auto"/>
        </w:rPr>
      </w:pPr>
      <w:bookmarkStart w:id="4" w:name="_Toc77156200"/>
      <w:r w:rsidRPr="00621FC5">
        <w:rPr>
          <w:color w:val="auto"/>
        </w:rPr>
        <w:t>1.2.2. O</w:t>
      </w:r>
      <w:r w:rsidR="001B0C15" w:rsidRPr="00621FC5">
        <w:rPr>
          <w:color w:val="auto"/>
        </w:rPr>
        <w:t>bnove</w:t>
      </w:r>
      <w:r w:rsidRPr="00621FC5">
        <w:rPr>
          <w:color w:val="auto"/>
        </w:rPr>
        <w:t xml:space="preserve">, </w:t>
      </w:r>
      <w:r w:rsidR="001B0C15" w:rsidRPr="00621FC5">
        <w:rPr>
          <w:color w:val="auto"/>
        </w:rPr>
        <w:t>adaptacije</w:t>
      </w:r>
      <w:r w:rsidR="004F6253">
        <w:rPr>
          <w:color w:val="auto"/>
        </w:rPr>
        <w:t xml:space="preserve"> i </w:t>
      </w:r>
      <w:r w:rsidR="001B0C15" w:rsidRPr="00621FC5">
        <w:rPr>
          <w:color w:val="auto"/>
        </w:rPr>
        <w:t>dogradnje</w:t>
      </w:r>
      <w:bookmarkEnd w:id="4"/>
    </w:p>
    <w:p w14:paraId="2CB61A37" w14:textId="77777777" w:rsidR="00A7417F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2D6C6C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Dio financijskih sredstva u iznosu od </w:t>
      </w:r>
      <w:r w:rsidRPr="00E8291A">
        <w:rPr>
          <w:rFonts w:ascii="Arial" w:eastAsiaTheme="minorHAnsi" w:hAnsi="Arial" w:cs="Arial"/>
          <w:sz w:val="24"/>
          <w:szCs w:val="24"/>
          <w:lang w:eastAsia="en-US"/>
        </w:rPr>
        <w:t xml:space="preserve">49 500,00 </w:t>
      </w:r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kn koje je osigurala DNŽ u ime investicijskog održavanja vanjskog i unutarnjeg školskog prostora potrošio se na promjenu 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zavijesa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na svim prozorima i sporednim izlazima (kuhinja i sjenica) školske zgrade. A drugi dio, u iznosu od </w:t>
      </w:r>
      <w:r w:rsidRPr="00E8291A">
        <w:rPr>
          <w:rFonts w:ascii="Arial" w:eastAsiaTheme="minorHAnsi" w:hAnsi="Arial" w:cs="Arial"/>
          <w:sz w:val="24"/>
          <w:szCs w:val="24"/>
          <w:lang w:eastAsia="en-US"/>
        </w:rPr>
        <w:t xml:space="preserve">36 700,00 </w:t>
      </w:r>
      <w:r w:rsidRPr="00555D50">
        <w:rPr>
          <w:rFonts w:ascii="Arial" w:eastAsiaTheme="minorHAnsi" w:hAnsi="Arial" w:cs="Arial"/>
          <w:sz w:val="24"/>
          <w:szCs w:val="24"/>
          <w:lang w:eastAsia="en-US"/>
        </w:rPr>
        <w:t>kn uložen je u promjenu svih vrata u prizemlju školske zgrade.</w:t>
      </w:r>
    </w:p>
    <w:p w14:paraId="28A53B69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>Od ostatka materijalnih sredstava u školsku knjižnicu je postavljen klima uređaj te je tajništvo opremljeno novim računalom.</w:t>
      </w:r>
    </w:p>
    <w:p w14:paraId="330177E0" w14:textId="77777777" w:rsidR="00555D50" w:rsidRDefault="00555D50" w:rsidP="004F62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35A7D7" w14:textId="77777777" w:rsidR="00555D50" w:rsidRPr="00555D50" w:rsidRDefault="00555D50" w:rsidP="00555D5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  <w:lang w:eastAsia="en-US"/>
        </w:rPr>
      </w:pPr>
      <w:bookmarkStart w:id="5" w:name="_Toc113910736"/>
      <w:r w:rsidRPr="00555D50">
        <w:rPr>
          <w:rFonts w:asciiTheme="majorHAnsi" w:eastAsiaTheme="majorEastAsia" w:hAnsiTheme="majorHAnsi" w:cstheme="majorBidi"/>
          <w:sz w:val="26"/>
          <w:szCs w:val="26"/>
          <w:lang w:eastAsia="en-US"/>
        </w:rPr>
        <w:lastRenderedPageBreak/>
        <w:t>1.3. Stanje školskog okoliša i plan uređenja</w:t>
      </w:r>
      <w:bookmarkEnd w:id="5"/>
    </w:p>
    <w:p w14:paraId="6B74DEE2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A2227C2" w14:textId="77777777" w:rsidR="00555D50" w:rsidRDefault="00555D50" w:rsidP="00555D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Početkom rujna 2021. godine </w:t>
      </w:r>
      <w:r w:rsidRPr="00535FD0">
        <w:rPr>
          <w:rFonts w:ascii="Arial" w:hAnsi="Arial" w:cs="Arial"/>
          <w:sz w:val="24"/>
          <w:szCs w:val="24"/>
        </w:rPr>
        <w:t>uređen</w:t>
      </w:r>
      <w:r>
        <w:rPr>
          <w:rFonts w:ascii="Arial" w:hAnsi="Arial" w:cs="Arial"/>
          <w:sz w:val="24"/>
          <w:szCs w:val="24"/>
        </w:rPr>
        <w:t xml:space="preserve"> je</w:t>
      </w:r>
      <w:r w:rsidRPr="00535FD0">
        <w:rPr>
          <w:rFonts w:ascii="Arial" w:hAnsi="Arial" w:cs="Arial"/>
          <w:sz w:val="24"/>
          <w:szCs w:val="24"/>
        </w:rPr>
        <w:t xml:space="preserve"> školsk</w:t>
      </w:r>
      <w:r>
        <w:rPr>
          <w:rFonts w:ascii="Arial" w:hAnsi="Arial" w:cs="Arial"/>
          <w:sz w:val="24"/>
          <w:szCs w:val="24"/>
        </w:rPr>
        <w:t>i</w:t>
      </w:r>
      <w:r w:rsidRPr="00535FD0">
        <w:rPr>
          <w:rFonts w:ascii="Arial" w:hAnsi="Arial" w:cs="Arial"/>
          <w:sz w:val="24"/>
          <w:szCs w:val="24"/>
        </w:rPr>
        <w:t xml:space="preserve"> okoliš s južne strane ispred vrtića</w:t>
      </w:r>
      <w:r>
        <w:rPr>
          <w:rFonts w:ascii="Arial" w:hAnsi="Arial" w:cs="Arial"/>
          <w:sz w:val="24"/>
          <w:szCs w:val="24"/>
        </w:rPr>
        <w:t xml:space="preserve"> te je u</w:t>
      </w:r>
      <w:r w:rsidRPr="00535FD0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onjena</w:t>
      </w:r>
      <w:r w:rsidRPr="00535FD0">
        <w:rPr>
          <w:rFonts w:ascii="Arial" w:hAnsi="Arial" w:cs="Arial"/>
          <w:sz w:val="24"/>
          <w:szCs w:val="24"/>
        </w:rPr>
        <w:t xml:space="preserve"> živa ograda zbog preglednosti</w:t>
      </w:r>
      <w:r>
        <w:rPr>
          <w:rFonts w:ascii="Arial" w:hAnsi="Arial" w:cs="Arial"/>
          <w:sz w:val="24"/>
          <w:szCs w:val="24"/>
        </w:rPr>
        <w:t xml:space="preserve"> i</w:t>
      </w:r>
      <w:r w:rsidRPr="00535FD0">
        <w:rPr>
          <w:rFonts w:ascii="Arial" w:hAnsi="Arial" w:cs="Arial"/>
          <w:sz w:val="24"/>
          <w:szCs w:val="24"/>
        </w:rPr>
        <w:t xml:space="preserve"> postav</w:t>
      </w:r>
      <w:r>
        <w:rPr>
          <w:rFonts w:ascii="Arial" w:hAnsi="Arial" w:cs="Arial"/>
          <w:sz w:val="24"/>
          <w:szCs w:val="24"/>
        </w:rPr>
        <w:t>ljena</w:t>
      </w:r>
      <w:r w:rsidRPr="00535FD0">
        <w:rPr>
          <w:rFonts w:ascii="Arial" w:hAnsi="Arial" w:cs="Arial"/>
          <w:sz w:val="24"/>
          <w:szCs w:val="24"/>
        </w:rPr>
        <w:t xml:space="preserve"> ži</w:t>
      </w:r>
      <w:r>
        <w:rPr>
          <w:rFonts w:ascii="Arial" w:hAnsi="Arial" w:cs="Arial"/>
          <w:sz w:val="24"/>
          <w:szCs w:val="24"/>
        </w:rPr>
        <w:t>čana ograda.</w:t>
      </w:r>
      <w:r w:rsidRPr="00535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svibnju i lipnju 2022. posađeno je cvijeće i ukrasni grmovi nižeg rasta kako bi se održala preglednost izlaska na ulicu.</w:t>
      </w:r>
    </w:p>
    <w:p w14:paraId="0C94C821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U travnju 2021. završen </w:t>
      </w:r>
      <w:r w:rsidRPr="00555D50">
        <w:rPr>
          <w:rFonts w:ascii="Arial" w:eastAsiaTheme="minorHAnsi" w:hAnsi="Arial" w:cs="Arial"/>
          <w:bCs/>
          <w:sz w:val="24"/>
          <w:szCs w:val="24"/>
          <w:lang w:eastAsia="en-US"/>
        </w:rPr>
        <w:t>projekt izgradnje Eko-</w:t>
      </w:r>
      <w:proofErr w:type="spellStart"/>
      <w:r w:rsidRPr="00555D50">
        <w:rPr>
          <w:rFonts w:ascii="Arial" w:eastAsiaTheme="minorHAnsi" w:hAnsi="Arial" w:cs="Arial"/>
          <w:bCs/>
          <w:sz w:val="24"/>
          <w:szCs w:val="24"/>
          <w:lang w:eastAsia="en-US"/>
        </w:rPr>
        <w:t>edu</w:t>
      </w:r>
      <w:proofErr w:type="spellEnd"/>
      <w:r w:rsidRPr="00555D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staklenika</w:t>
      </w:r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od starih školskih otvora te smo sve što smo mogli sami napravili, uz pomoć nekih roditelja i Dubrovačko-neretvanske županije. Staklenik se nalazi na istočnoj strani školskog vrta uz postojećih 8 eko-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edu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gredica.</w:t>
      </w:r>
    </w:p>
    <w:p w14:paraId="42CE522F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>Kroz cijelu školsku 2021./2022. godinu kroz ekološke sekcije u stakleniku je uzgajano sezonsko povrće dok je u eko-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edu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gredicama zasađeno ljekovito i jestivo bilje. Učenici i djelatnici naše škole bili su slobodni koristiti plodove svoga rada.</w:t>
      </w:r>
    </w:p>
    <w:p w14:paraId="0033B7C2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>Realiziran je i projekt „Eko-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edu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sjenica“ uz sufinanciranje Grada i DNŽ. U sjenicu su postavljene klupe i stolovi te se koristi u održavanju nastave. </w:t>
      </w:r>
    </w:p>
    <w:p w14:paraId="5B1D496B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Do proljeća 2023. god. planiramo, u svrhu zaštite (hlada) s istočne strane sjenice kako bi se nastava mogla održavati i tijekom vrućih dana, postaviti drvene vodilice i stare 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zavijese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koje su se nalazile u školi prije promjene novih. Te se u prostoru između sjenice i gredica planira zasaditi ružičnjak, a na stupiće od postojeće ograde koja okružuje </w:t>
      </w:r>
      <w:proofErr w:type="spellStart"/>
      <w:r w:rsidRPr="00555D50">
        <w:rPr>
          <w:rFonts w:ascii="Arial" w:eastAsiaTheme="minorHAnsi" w:hAnsi="Arial" w:cs="Arial"/>
          <w:sz w:val="24"/>
          <w:szCs w:val="24"/>
          <w:lang w:eastAsia="en-US"/>
        </w:rPr>
        <w:t>maslenik</w:t>
      </w:r>
      <w:proofErr w:type="spellEnd"/>
      <w:r w:rsidRPr="00555D50">
        <w:rPr>
          <w:rFonts w:ascii="Arial" w:eastAsiaTheme="minorHAnsi" w:hAnsi="Arial" w:cs="Arial"/>
          <w:sz w:val="24"/>
          <w:szCs w:val="24"/>
          <w:lang w:eastAsia="en-US"/>
        </w:rPr>
        <w:t xml:space="preserve"> postaviti kućice za ptice.</w:t>
      </w:r>
    </w:p>
    <w:p w14:paraId="0D9673B4" w14:textId="77777777" w:rsidR="00555D50" w:rsidRPr="00555D50" w:rsidRDefault="00555D50" w:rsidP="00555D5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5D50">
        <w:rPr>
          <w:rFonts w:ascii="Arial" w:eastAsiaTheme="minorHAnsi" w:hAnsi="Arial" w:cs="Arial"/>
          <w:sz w:val="24"/>
          <w:szCs w:val="24"/>
          <w:lang w:eastAsia="en-US"/>
        </w:rPr>
        <w:t>U lipnju 2022. na školskom igralištu su promijenjeni koševi i dio sprava na dječjem igralištu. Financijska sredstva osigurao je grad Ploče.</w:t>
      </w:r>
    </w:p>
    <w:p w14:paraId="4776AD6E" w14:textId="77777777" w:rsidR="00555D50" w:rsidRDefault="00555D50" w:rsidP="004F62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E239F0" w14:textId="77777777" w:rsidR="00555D50" w:rsidRDefault="00555D50" w:rsidP="004F62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9068E" w14:textId="77777777" w:rsidR="004F6253" w:rsidRDefault="004F6253" w:rsidP="004F62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E7618" w14:textId="77777777" w:rsidR="00245BB2" w:rsidRDefault="00245BB2" w:rsidP="00535F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D41A3B" w14:textId="77777777" w:rsidR="00621FC5" w:rsidRDefault="00621FC5">
      <w:pPr>
        <w:rPr>
          <w:rFonts w:ascii="Arial" w:eastAsiaTheme="majorEastAsia" w:hAnsi="Arial" w:cstheme="majorBidi"/>
          <w:sz w:val="32"/>
          <w:szCs w:val="32"/>
        </w:rPr>
      </w:pPr>
      <w:r>
        <w:br w:type="page"/>
      </w:r>
    </w:p>
    <w:p w14:paraId="1EFF4584" w14:textId="1152D143" w:rsidR="007C3A01" w:rsidRPr="007C3A01" w:rsidRDefault="007C3A01" w:rsidP="007C3A01">
      <w:pPr>
        <w:pStyle w:val="Naslov1"/>
        <w:rPr>
          <w:color w:val="auto"/>
        </w:rPr>
      </w:pPr>
      <w:bookmarkStart w:id="6" w:name="_Toc77156201"/>
      <w:r w:rsidRPr="007C3A01">
        <w:rPr>
          <w:color w:val="auto"/>
        </w:rPr>
        <w:lastRenderedPageBreak/>
        <w:t>2. ZAPOSLENI DJELATNICI U ŠKOLI  20</w:t>
      </w:r>
      <w:r w:rsidR="00F72C52">
        <w:rPr>
          <w:color w:val="auto"/>
        </w:rPr>
        <w:t>21</w:t>
      </w:r>
      <w:r w:rsidRPr="007C3A01">
        <w:rPr>
          <w:color w:val="auto"/>
        </w:rPr>
        <w:t>./202</w:t>
      </w:r>
      <w:r w:rsidR="001A7302">
        <w:rPr>
          <w:color w:val="auto"/>
        </w:rPr>
        <w:t>2</w:t>
      </w:r>
      <w:r w:rsidRPr="007C3A01">
        <w:rPr>
          <w:color w:val="auto"/>
        </w:rPr>
        <w:t>. ŠK. GOD</w:t>
      </w:r>
      <w:bookmarkEnd w:id="6"/>
    </w:p>
    <w:p w14:paraId="421AAB00" w14:textId="77777777" w:rsidR="007C3A01" w:rsidRPr="007C3A01" w:rsidRDefault="007C3A01" w:rsidP="007C3A01">
      <w:pPr>
        <w:jc w:val="both"/>
        <w:rPr>
          <w:rFonts w:ascii="Arial" w:hAnsi="Arial" w:cs="Arial"/>
          <w:sz w:val="24"/>
          <w:szCs w:val="24"/>
        </w:rPr>
      </w:pPr>
    </w:p>
    <w:p w14:paraId="141EF4DF" w14:textId="77777777" w:rsidR="007C3A01" w:rsidRDefault="007C3A01" w:rsidP="007C3A01">
      <w:pPr>
        <w:pStyle w:val="Naslov2"/>
        <w:rPr>
          <w:color w:val="auto"/>
        </w:rPr>
      </w:pPr>
      <w:bookmarkStart w:id="7" w:name="_Toc77156202"/>
      <w:r w:rsidRPr="007C3A01">
        <w:rPr>
          <w:color w:val="auto"/>
        </w:rPr>
        <w:t>2.1.</w:t>
      </w:r>
      <w:r>
        <w:rPr>
          <w:color w:val="auto"/>
        </w:rPr>
        <w:t xml:space="preserve"> </w:t>
      </w:r>
      <w:r w:rsidR="001B0C15">
        <w:rPr>
          <w:color w:val="auto"/>
        </w:rPr>
        <w:t>Podaci o učiteljima</w:t>
      </w:r>
      <w:bookmarkEnd w:id="7"/>
    </w:p>
    <w:p w14:paraId="02A4C8A3" w14:textId="77777777" w:rsidR="001B0C15" w:rsidRPr="001B0C15" w:rsidRDefault="001B0C15" w:rsidP="001B0C15"/>
    <w:tbl>
      <w:tblPr>
        <w:tblW w:w="9121" w:type="dxa"/>
        <w:tblLayout w:type="fixed"/>
        <w:tblLook w:val="04A0" w:firstRow="1" w:lastRow="0" w:firstColumn="1" w:lastColumn="0" w:noHBand="0" w:noVBand="1"/>
      </w:tblPr>
      <w:tblGrid>
        <w:gridCol w:w="800"/>
        <w:gridCol w:w="2554"/>
        <w:gridCol w:w="1577"/>
        <w:gridCol w:w="1267"/>
        <w:gridCol w:w="2923"/>
      </w:tblGrid>
      <w:tr w:rsidR="00D26E72" w:rsidRPr="00621FC5" w14:paraId="488CC986" w14:textId="77777777" w:rsidTr="006D150A">
        <w:trPr>
          <w:trHeight w:val="7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B1BC7B" w14:textId="77777777" w:rsidR="00D26E72" w:rsidRPr="00621FC5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21FC5">
              <w:rPr>
                <w:b/>
                <w:lang w:val="en-US"/>
              </w:rPr>
              <w:t>R</w:t>
            </w:r>
            <w:r w:rsidRPr="00621FC5">
              <w:rPr>
                <w:b/>
              </w:rPr>
              <w:t xml:space="preserve">. </w:t>
            </w:r>
            <w:proofErr w:type="spellStart"/>
            <w:r w:rsidRPr="00621FC5">
              <w:rPr>
                <w:b/>
                <w:lang w:val="en-US"/>
              </w:rPr>
              <w:t>br</w:t>
            </w:r>
            <w:proofErr w:type="spellEnd"/>
            <w:r w:rsidRPr="00621FC5">
              <w:rPr>
                <w:b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98750E" w14:textId="77777777" w:rsidR="00D26E72" w:rsidRPr="00621FC5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/>
              </w:rPr>
            </w:pPr>
            <w:r w:rsidRPr="00621FC5">
              <w:rPr>
                <w:b/>
                <w:lang w:val="en-US"/>
              </w:rPr>
              <w:t xml:space="preserve">Ime </w:t>
            </w:r>
            <w:proofErr w:type="spellStart"/>
            <w:r w:rsidRPr="00621FC5">
              <w:rPr>
                <w:b/>
                <w:lang w:val="en-US"/>
              </w:rPr>
              <w:t>i</w:t>
            </w:r>
            <w:proofErr w:type="spellEnd"/>
            <w:r w:rsidRPr="00621FC5">
              <w:rPr>
                <w:b/>
                <w:lang w:val="en-US"/>
              </w:rPr>
              <w:t xml:space="preserve"> </w:t>
            </w:r>
            <w:proofErr w:type="spellStart"/>
            <w:r w:rsidRPr="00621FC5">
              <w:rPr>
                <w:b/>
                <w:lang w:val="en-US"/>
              </w:rPr>
              <w:t>prezime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CF77A9" w14:textId="77777777" w:rsidR="00D26E72" w:rsidRPr="00621FC5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de-DE"/>
              </w:rPr>
            </w:pPr>
            <w:proofErr w:type="spellStart"/>
            <w:r w:rsidRPr="00621FC5">
              <w:rPr>
                <w:b/>
                <w:lang w:val="de-DE"/>
              </w:rPr>
              <w:t>Struka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C2E7A5D" w14:textId="77777777" w:rsidR="00D26E72" w:rsidRPr="00621FC5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de-DE"/>
              </w:rPr>
            </w:pPr>
            <w:proofErr w:type="spellStart"/>
            <w:r w:rsidRPr="00621FC5">
              <w:rPr>
                <w:b/>
                <w:lang w:val="de-DE"/>
              </w:rPr>
              <w:t>Školska</w:t>
            </w:r>
            <w:proofErr w:type="spellEnd"/>
            <w:r w:rsidRPr="00621FC5">
              <w:rPr>
                <w:b/>
                <w:lang w:val="de-DE"/>
              </w:rPr>
              <w:t xml:space="preserve"> </w:t>
            </w:r>
            <w:proofErr w:type="spellStart"/>
            <w:r w:rsidRPr="00621FC5">
              <w:rPr>
                <w:b/>
                <w:lang w:val="de-DE"/>
              </w:rPr>
              <w:t>sprema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19382D" w14:textId="77777777" w:rsidR="00D26E72" w:rsidRPr="00621FC5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de-DE"/>
              </w:rPr>
            </w:pPr>
            <w:proofErr w:type="spellStart"/>
            <w:r w:rsidRPr="00621FC5">
              <w:rPr>
                <w:b/>
                <w:lang w:val="de-DE"/>
              </w:rPr>
              <w:t>Predmet</w:t>
            </w:r>
            <w:proofErr w:type="spellEnd"/>
          </w:p>
        </w:tc>
      </w:tr>
      <w:tr w:rsidR="00D26E72" w14:paraId="37DD0D1B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BF5D7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322FB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 xml:space="preserve">Zlata </w:t>
            </w:r>
            <w:proofErr w:type="spellStart"/>
            <w:r>
              <w:t>Marević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1C3E8" w14:textId="16FEA582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>.</w:t>
            </w:r>
            <w:r w:rsidR="0085003C">
              <w:t xml:space="preserve"> </w:t>
            </w:r>
            <w:proofErr w:type="spellStart"/>
            <w:r w:rsidR="0085003C">
              <w:t>nast</w:t>
            </w:r>
            <w:proofErr w:type="spellEnd"/>
            <w:r w:rsidR="0085003C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59B7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AB5C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Razr. nastava</w:t>
            </w:r>
          </w:p>
        </w:tc>
      </w:tr>
      <w:tr w:rsidR="00D26E72" w14:paraId="7DBDDA54" w14:textId="77777777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8EEA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7323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Mirela </w:t>
            </w:r>
            <w:proofErr w:type="spellStart"/>
            <w:r>
              <w:rPr>
                <w:lang w:val="en-US"/>
              </w:rPr>
              <w:t>Dropulić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4CE2C" w14:textId="7847461E" w:rsidR="00D26E72" w:rsidRDefault="00FF4F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Dipl.uč</w:t>
            </w:r>
            <w:proofErr w:type="spellEnd"/>
            <w:r>
              <w:t>. i mag. defektologije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63A44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5F2B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Razr. nastava</w:t>
            </w:r>
          </w:p>
        </w:tc>
      </w:tr>
      <w:tr w:rsidR="00D26E72" w14:paraId="0E07661C" w14:textId="77777777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DC604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2913F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Marina J.-Sikirić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AF939" w14:textId="36F53A58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>.</w:t>
            </w:r>
            <w:r w:rsidR="00676A61">
              <w:t xml:space="preserve"> </w:t>
            </w:r>
            <w:proofErr w:type="spellStart"/>
            <w:r w:rsidR="00676A61">
              <w:t>nast</w:t>
            </w:r>
            <w:proofErr w:type="spellEnd"/>
            <w:r w:rsidR="00676A61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7E9A7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BA5E1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Razr. nastava</w:t>
            </w:r>
          </w:p>
        </w:tc>
      </w:tr>
      <w:tr w:rsidR="00D26E72" w14:paraId="2BA0145D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4EA95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3FA2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Božo Soldo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DD3BD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0C1BD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565D3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Razr. nastava</w:t>
            </w:r>
          </w:p>
        </w:tc>
      </w:tr>
      <w:tr w:rsidR="00D26E72" w14:paraId="71C7C9FE" w14:textId="77777777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9FCEB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881A3" w14:textId="76C4D6F8" w:rsidR="00D26E72" w:rsidRDefault="001A73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Ena Krpo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221E1" w14:textId="1528B376" w:rsidR="00D26E72" w:rsidRDefault="00F91E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Mag. </w:t>
            </w: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kroatologije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AA283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3309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Hrvatski jezik</w:t>
            </w:r>
          </w:p>
        </w:tc>
      </w:tr>
      <w:tr w:rsidR="00D26E72" w14:paraId="0A87C477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FA6E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009D4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Sanja Babić-</w:t>
            </w:r>
            <w:proofErr w:type="spellStart"/>
            <w:r>
              <w:rPr>
                <w:lang w:val="en-US"/>
              </w:rPr>
              <w:t>Radoš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5E8E1" w14:textId="358008E0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t>Uč</w:t>
            </w:r>
            <w:proofErr w:type="spellEnd"/>
            <w:r>
              <w:t>. engl.</w:t>
            </w:r>
            <w:r w:rsidR="00743052">
              <w:t xml:space="preserve"> </w:t>
            </w:r>
            <w:proofErr w:type="spellStart"/>
            <w:r w:rsidR="00743052">
              <w:t>jez</w:t>
            </w:r>
            <w:proofErr w:type="spellEnd"/>
            <w:r w:rsidR="00743052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3B191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D97F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Engleski jezik</w:t>
            </w:r>
          </w:p>
        </w:tc>
      </w:tr>
      <w:tr w:rsidR="00D26E72" w14:paraId="129E655F" w14:textId="77777777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8CF4B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51D5A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Ljiljana Rašić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ECDF" w14:textId="18D7DDA3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Uč</w:t>
            </w:r>
            <w:proofErr w:type="spellEnd"/>
            <w:r>
              <w:t>. mat.</w:t>
            </w:r>
            <w:r w:rsidR="006117BD">
              <w:t xml:space="preserve"> i </w:t>
            </w:r>
            <w:proofErr w:type="spellStart"/>
            <w:r w:rsidR="006117BD">
              <w:t>fiz</w:t>
            </w:r>
            <w:proofErr w:type="spellEnd"/>
            <w:r w:rsidR="006117BD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3056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3D4FB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Matematika</w:t>
            </w:r>
          </w:p>
        </w:tc>
      </w:tr>
      <w:tr w:rsidR="00D26E72" w14:paraId="00F8BEF0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3AC3A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8.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3082E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Ivana </w:t>
            </w:r>
            <w:proofErr w:type="spellStart"/>
            <w:r>
              <w:rPr>
                <w:lang w:val="de-DE"/>
              </w:rPr>
              <w:t>Andrijašević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DC81D" w14:textId="25C0B928" w:rsidR="00D26E72" w:rsidRDefault="005702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Prof. </w:t>
            </w:r>
            <w:proofErr w:type="spellStart"/>
            <w:r>
              <w:t>glaz</w:t>
            </w:r>
            <w:proofErr w:type="spellEnd"/>
            <w:r>
              <w:t>. kult.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306F6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EB9BF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Glazbena kultura</w:t>
            </w:r>
          </w:p>
        </w:tc>
      </w:tr>
      <w:tr w:rsidR="00D26E72" w14:paraId="3D7C7D61" w14:textId="77777777" w:rsidTr="00D26E72">
        <w:trPr>
          <w:trHeight w:val="7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1BBE7" w14:textId="77777777"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9.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26808" w14:textId="77777777"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 xml:space="preserve">Mijo </w:t>
            </w:r>
            <w:proofErr w:type="spellStart"/>
            <w:r>
              <w:t>Taslak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DDB6A" w14:textId="26F30B0E" w:rsidR="00D26E72" w:rsidRDefault="006117BD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 xml:space="preserve">Mag. </w:t>
            </w:r>
            <w:proofErr w:type="spellStart"/>
            <w:r>
              <w:t>eduk</w:t>
            </w:r>
            <w:proofErr w:type="spellEnd"/>
            <w:r>
              <w:t>, bio. I kem.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7498D" w14:textId="77777777"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D6A1D" w14:textId="77777777"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Biologija/Kemija/ Priroda</w:t>
            </w:r>
          </w:p>
        </w:tc>
      </w:tr>
      <w:tr w:rsidR="00D26E72" w14:paraId="37B104FA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2B779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10.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58781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Angela Katić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C4518" w14:textId="1A907C50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pov</w:t>
            </w:r>
            <w:proofErr w:type="spellEnd"/>
            <w:r>
              <w:t>.</w:t>
            </w:r>
            <w:r w:rsidR="006B7C98">
              <w:t xml:space="preserve"> i </w:t>
            </w:r>
            <w:proofErr w:type="spellStart"/>
            <w:r w:rsidR="006B7C98">
              <w:t>geo</w:t>
            </w:r>
            <w:proofErr w:type="spellEnd"/>
            <w:r w:rsidR="006B7C98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36C7A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57E75" w14:textId="77777777" w:rsidR="00D26E72" w:rsidRDefault="006132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Povijest/Geografija</w:t>
            </w:r>
          </w:p>
        </w:tc>
      </w:tr>
      <w:tr w:rsidR="00D26E72" w14:paraId="345D2FF0" w14:textId="77777777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8C6AF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AF593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Nenad Toplak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BE59E" w14:textId="4815C98A" w:rsidR="00D26E72" w:rsidRDefault="006117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Dipl. astronom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49061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392A2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Fizika</w:t>
            </w:r>
          </w:p>
        </w:tc>
      </w:tr>
      <w:tr w:rsidR="00D26E72" w14:paraId="6089DE9E" w14:textId="77777777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4D0EB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FB332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 xml:space="preserve">Snježana </w:t>
            </w:r>
            <w:proofErr w:type="spellStart"/>
            <w:r>
              <w:t>Đelmić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A4754" w14:textId="73E29D15" w:rsidR="00D26E72" w:rsidRDefault="00F90CF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 xml:space="preserve">Prof. lik. </w:t>
            </w:r>
            <w:proofErr w:type="spellStart"/>
            <w:r>
              <w:t>kul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23E6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12C35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Likovna kultura</w:t>
            </w:r>
          </w:p>
        </w:tc>
      </w:tr>
      <w:tr w:rsidR="00D26E72" w14:paraId="5A5CECFE" w14:textId="77777777" w:rsidTr="00D26E72">
        <w:trPr>
          <w:trHeight w:val="62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E4CD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13.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75842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Ivor Šimunović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1A8A2" w14:textId="69613AE8" w:rsidR="00D26E72" w:rsidRDefault="006117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Prof.</w:t>
            </w:r>
            <w:r w:rsidR="00D26E72">
              <w:t xml:space="preserve"> TZK</w:t>
            </w:r>
            <w:r>
              <w:t>-a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EFB5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DCE37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Tjelesna i zdravstvena kultura</w:t>
            </w:r>
          </w:p>
        </w:tc>
      </w:tr>
      <w:tr w:rsidR="00D26E72" w14:paraId="1C56A00F" w14:textId="77777777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CC462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6C3F6" w14:textId="50D637B4" w:rsidR="00D26E72" w:rsidRDefault="001A730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Martina </w:t>
            </w:r>
            <w:proofErr w:type="spellStart"/>
            <w:r>
              <w:rPr>
                <w:lang w:val="de-DE"/>
              </w:rPr>
              <w:t>Ostojić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87E78" w14:textId="23000D7E" w:rsidR="00D26E72" w:rsidRDefault="0085003C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Mag. </w:t>
            </w:r>
            <w:proofErr w:type="spellStart"/>
            <w:r>
              <w:t>teol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8B415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17873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Vjeronauk</w:t>
            </w:r>
          </w:p>
        </w:tc>
      </w:tr>
      <w:tr w:rsidR="00D26E72" w14:paraId="72C480B7" w14:textId="77777777" w:rsidTr="00D26E72">
        <w:trPr>
          <w:trHeight w:val="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0F7A" w14:textId="77777777" w:rsidR="00D26E72" w:rsidRDefault="00DA0D80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64D40" wp14:editId="7ADE4FF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-5715</wp:posOffset>
                      </wp:positionV>
                      <wp:extent cx="3657600" cy="0"/>
                      <wp:effectExtent l="12700" t="6350" r="635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50188" id="Lin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45pt" to="284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qT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eehMb1wBAZXa2FAbPaoXs9b0m0NKVy1ROx4Zvp4MpGUhI3mTEjbOAP62/6wZxJC917FN&#10;x8Z2qJHCfAqJARxagY5xLqfbXPjRIwqHD5Px4ySF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"/>
                  </w:pict>
                </mc:Fallback>
              </mc:AlternateContent>
            </w:r>
            <w:r w:rsidR="00D26E72">
              <w:rPr>
                <w:lang w:val="en-US"/>
              </w:rPr>
              <w:t>15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A5B8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Crnčević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75AFC" w14:textId="64EE2FA2" w:rsidR="00D26E72" w:rsidRDefault="00743052" w:rsidP="007C3A01">
            <w:pPr>
              <w:pStyle w:val="Zaglavlje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mag. </w:t>
            </w:r>
            <w:proofErr w:type="spellStart"/>
            <w:r>
              <w:rPr>
                <w:lang w:val="en-US"/>
              </w:rPr>
              <w:t>eduk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eng.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njem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A58E7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16A37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Njem. Jezik</w:t>
            </w:r>
          </w:p>
        </w:tc>
      </w:tr>
      <w:tr w:rsidR="00D26E72" w14:paraId="59E62153" w14:textId="77777777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A48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CB76" w14:textId="77777777" w:rsidR="00D26E72" w:rsidRDefault="007E2E28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Tena </w:t>
            </w:r>
            <w:proofErr w:type="spellStart"/>
            <w:r>
              <w:rPr>
                <w:lang w:val="en-US"/>
              </w:rPr>
              <w:t>Kozina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C38B8" w14:textId="7AF6C99B" w:rsidR="00D26E72" w:rsidRDefault="007C580C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Mag. </w:t>
            </w:r>
            <w:proofErr w:type="spellStart"/>
            <w:r>
              <w:t>eduk</w:t>
            </w:r>
            <w:proofErr w:type="spellEnd"/>
            <w:r>
              <w:t xml:space="preserve">. Inf. i </w:t>
            </w:r>
            <w:proofErr w:type="spellStart"/>
            <w:r>
              <w:t>teh</w:t>
            </w:r>
            <w:proofErr w:type="spellEnd"/>
            <w:r>
              <w:t>. Kult.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8D64C" w14:textId="77777777"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1C102" w14:textId="77777777"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Informatika/Tehnička kultura </w:t>
            </w:r>
          </w:p>
        </w:tc>
      </w:tr>
      <w:tr w:rsidR="00D26E72" w14:paraId="4E6DF74C" w14:textId="77777777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5573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6FC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Zlatko </w:t>
            </w:r>
            <w:proofErr w:type="spellStart"/>
            <w:r>
              <w:rPr>
                <w:lang w:val="en-US"/>
              </w:rPr>
              <w:t>Bartulović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EA547" w14:textId="4B71308A" w:rsidR="00D26E72" w:rsidRDefault="007430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Dipl. teolog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76591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03E2D" w14:textId="77777777"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Vjeronauk</w:t>
            </w:r>
          </w:p>
        </w:tc>
      </w:tr>
    </w:tbl>
    <w:p w14:paraId="6BB50C3A" w14:textId="77777777" w:rsidR="007C3A01" w:rsidRPr="007C3A01" w:rsidRDefault="007C3A01" w:rsidP="007C3A01">
      <w:pPr>
        <w:pStyle w:val="Naslov2"/>
        <w:rPr>
          <w:color w:val="auto"/>
        </w:rPr>
      </w:pPr>
      <w:r w:rsidRPr="007C3A01">
        <w:rPr>
          <w:color w:val="auto"/>
        </w:rPr>
        <w:br w:type="page"/>
      </w:r>
    </w:p>
    <w:p w14:paraId="1BA3034F" w14:textId="1915D949" w:rsidR="00A7417F" w:rsidRPr="00170072" w:rsidRDefault="00170072" w:rsidP="00170072">
      <w:pPr>
        <w:pStyle w:val="Naslov2"/>
        <w:rPr>
          <w:color w:val="auto"/>
        </w:rPr>
      </w:pPr>
      <w:bookmarkStart w:id="8" w:name="_Toc77156203"/>
      <w:r w:rsidRPr="00170072">
        <w:rPr>
          <w:color w:val="auto"/>
        </w:rPr>
        <w:lastRenderedPageBreak/>
        <w:t>2.2. P</w:t>
      </w:r>
      <w:r w:rsidR="001B0C15">
        <w:rPr>
          <w:color w:val="auto"/>
        </w:rPr>
        <w:t>odaci o ravnatelj</w:t>
      </w:r>
      <w:r w:rsidR="001A7302">
        <w:rPr>
          <w:color w:val="auto"/>
        </w:rPr>
        <w:t>ici</w:t>
      </w:r>
      <w:r w:rsidR="001B0C15">
        <w:rPr>
          <w:color w:val="auto"/>
        </w:rPr>
        <w:t xml:space="preserve"> i stručnim suradnicima</w:t>
      </w:r>
      <w:bookmarkEnd w:id="8"/>
    </w:p>
    <w:p w14:paraId="57C2B973" w14:textId="77777777" w:rsidR="00A7417F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8586" w:type="dxa"/>
        <w:tblInd w:w="108" w:type="dxa"/>
        <w:tblLook w:val="01E0" w:firstRow="1" w:lastRow="1" w:firstColumn="1" w:lastColumn="1" w:noHBand="0" w:noVBand="0"/>
      </w:tblPr>
      <w:tblGrid>
        <w:gridCol w:w="3716"/>
        <w:gridCol w:w="1814"/>
        <w:gridCol w:w="1234"/>
        <w:gridCol w:w="1822"/>
      </w:tblGrid>
      <w:tr w:rsidR="00D26E72" w:rsidRPr="00621FC5" w14:paraId="6800E3EC" w14:textId="77777777" w:rsidTr="006D150A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51631E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21FC5">
              <w:rPr>
                <w:b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1FC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prezime</w:t>
            </w:r>
            <w:proofErr w:type="spellEnd"/>
          </w:p>
          <w:p w14:paraId="215456C8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920B2D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C392FD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Stupanj</w:t>
            </w:r>
            <w:proofErr w:type="spellEnd"/>
          </w:p>
          <w:p w14:paraId="25EAE55B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F6D87D6" w14:textId="77777777" w:rsidR="00D26E72" w:rsidRPr="00621FC5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Predmet</w:t>
            </w:r>
            <w:proofErr w:type="spellEnd"/>
          </w:p>
        </w:tc>
      </w:tr>
      <w:tr w:rsidR="00D26E72" w:rsidRPr="00170072" w14:paraId="5E24953E" w14:textId="77777777" w:rsidTr="00D26E72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C402" w14:textId="7E5E7C87" w:rsidR="00D26E72" w:rsidRPr="00170072" w:rsidRDefault="001A730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Gluščević</w:t>
            </w:r>
            <w:proofErr w:type="spellEnd"/>
            <w:r>
              <w:rPr>
                <w:sz w:val="24"/>
                <w:szCs w:val="24"/>
              </w:rPr>
              <w:t xml:space="preserve"> Zubčić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A16" w14:textId="08091D5E" w:rsidR="00D26E72" w:rsidRPr="00170072" w:rsidRDefault="001A730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dipl.uč</w:t>
            </w:r>
            <w:proofErr w:type="spellEnd"/>
            <w:r>
              <w:rPr>
                <w:sz w:val="24"/>
                <w:szCs w:val="24"/>
                <w:lang w:val="en-US"/>
              </w:rPr>
              <w:t>. mag. bibl.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7206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677" w14:textId="53D27FE2" w:rsidR="00D26E72" w:rsidRPr="00170072" w:rsidRDefault="001A730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Ravnateljica</w:t>
            </w:r>
            <w:proofErr w:type="spellEnd"/>
          </w:p>
        </w:tc>
      </w:tr>
      <w:tr w:rsidR="00D26E72" w:rsidRPr="00170072" w14:paraId="0899DDE4" w14:textId="77777777" w:rsidTr="00D26E72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656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>Nataša Palac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30C6" w14:textId="4F41D146" w:rsidR="00D26E72" w:rsidRPr="00170072" w:rsidRDefault="00E778E1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Dipl. </w:t>
            </w:r>
            <w:proofErr w:type="spellStart"/>
            <w:r>
              <w:rPr>
                <w:sz w:val="24"/>
                <w:szCs w:val="24"/>
                <w:lang w:val="en-US"/>
              </w:rPr>
              <w:t>psiholog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C79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10D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70072">
              <w:rPr>
                <w:sz w:val="24"/>
                <w:szCs w:val="24"/>
                <w:lang w:val="en-US"/>
              </w:rPr>
              <w:t>Psiholog</w:t>
            </w:r>
            <w:proofErr w:type="spellEnd"/>
          </w:p>
          <w:p w14:paraId="399E4A6C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26E72" w:rsidRPr="00170072" w14:paraId="30188A10" w14:textId="77777777" w:rsidTr="00D26E72">
        <w:trPr>
          <w:trHeight w:val="2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2057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 xml:space="preserve">Katica </w:t>
            </w:r>
            <w:proofErr w:type="spellStart"/>
            <w:r w:rsidRPr="001700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edak</w:t>
            </w:r>
            <w:proofErr w:type="spellEnd"/>
            <w:r w:rsidRPr="00170072">
              <w:rPr>
                <w:sz w:val="24"/>
                <w:szCs w:val="24"/>
              </w:rPr>
              <w:t xml:space="preserve"> Dugandžić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5909" w14:textId="0BA81AAC" w:rsidR="00D26E72" w:rsidRPr="00170072" w:rsidRDefault="00C104C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defektologije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749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CD44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70072">
              <w:rPr>
                <w:sz w:val="24"/>
                <w:szCs w:val="24"/>
                <w:lang w:val="en-US"/>
              </w:rPr>
              <w:t>Defektolog</w:t>
            </w:r>
            <w:proofErr w:type="spellEnd"/>
          </w:p>
        </w:tc>
      </w:tr>
      <w:tr w:rsidR="00D26E72" w:rsidRPr="00170072" w14:paraId="3862DE00" w14:textId="77777777" w:rsidTr="00D26E72">
        <w:trPr>
          <w:trHeight w:val="5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51EB" w14:textId="63DE88D2" w:rsidR="00D26E72" w:rsidRPr="00170072" w:rsidRDefault="00B2545B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Stana </w:t>
            </w:r>
            <w:proofErr w:type="spellStart"/>
            <w:r>
              <w:rPr>
                <w:sz w:val="24"/>
                <w:szCs w:val="24"/>
              </w:rPr>
              <w:t>Kalajžić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7081" w14:textId="7D0500AF" w:rsidR="00D26E72" w:rsidRPr="00170072" w:rsidRDefault="00B2545B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Mag.ped.fil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A6F4" w14:textId="77777777"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DB3" w14:textId="529B6599" w:rsidR="00D26E72" w:rsidRPr="00170072" w:rsidRDefault="00B2545B" w:rsidP="00B254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Pedagog</w:t>
            </w:r>
            <w:proofErr w:type="spellEnd"/>
          </w:p>
        </w:tc>
      </w:tr>
      <w:tr w:rsidR="00D26E72" w:rsidRPr="00170072" w14:paraId="1AAC5A5B" w14:textId="77777777" w:rsidTr="00D26E72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4E6" w14:textId="6B33D207" w:rsidR="00D26E72" w:rsidRPr="00170072" w:rsidRDefault="00B2545B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Slavica Ilić Bukvić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FA9" w14:textId="3CFE2972" w:rsidR="00D26E72" w:rsidRPr="00170072" w:rsidRDefault="00F90CF8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hrv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jez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knj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3A5" w14:textId="77777777"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C58" w14:textId="77777777" w:rsidR="00B2545B" w:rsidRPr="00170072" w:rsidRDefault="00B2545B" w:rsidP="00B254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70072">
              <w:rPr>
                <w:sz w:val="24"/>
                <w:szCs w:val="24"/>
                <w:lang w:val="en-US"/>
              </w:rPr>
              <w:t>Knjižničar</w:t>
            </w:r>
            <w:proofErr w:type="spellEnd"/>
          </w:p>
          <w:p w14:paraId="3655F532" w14:textId="6E6FD06A"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1130AB5" w14:textId="77777777" w:rsidR="00170072" w:rsidRDefault="00170072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E9DB1" w14:textId="77777777" w:rsidR="00B1321D" w:rsidRDefault="00B1321D" w:rsidP="00B1321D">
      <w:pPr>
        <w:pStyle w:val="Naslov2"/>
        <w:rPr>
          <w:color w:val="auto"/>
        </w:rPr>
      </w:pPr>
      <w:bookmarkStart w:id="9" w:name="_Toc77156204"/>
      <w:r w:rsidRPr="00B1321D">
        <w:rPr>
          <w:color w:val="auto"/>
        </w:rPr>
        <w:t>2.3. P</w:t>
      </w:r>
      <w:r w:rsidR="001B0C15">
        <w:rPr>
          <w:color w:val="auto"/>
        </w:rPr>
        <w:t>odaci o administrativnom i tehničkom osoblju</w:t>
      </w:r>
      <w:bookmarkEnd w:id="9"/>
    </w:p>
    <w:tbl>
      <w:tblPr>
        <w:tblStyle w:val="Reetkatablice"/>
        <w:tblpPr w:leftFromText="180" w:rightFromText="180" w:vertAnchor="text" w:horzAnchor="page" w:tblpX="1753" w:tblpY="317"/>
        <w:tblW w:w="0" w:type="auto"/>
        <w:tblLook w:val="01E0" w:firstRow="1" w:lastRow="1" w:firstColumn="1" w:lastColumn="1" w:noHBand="0" w:noVBand="0"/>
      </w:tblPr>
      <w:tblGrid>
        <w:gridCol w:w="3419"/>
        <w:gridCol w:w="1492"/>
        <w:gridCol w:w="1182"/>
        <w:gridCol w:w="2268"/>
      </w:tblGrid>
      <w:tr w:rsidR="00D26E72" w:rsidRPr="00B1321D" w14:paraId="49A70C7C" w14:textId="77777777" w:rsidTr="006D150A">
        <w:trPr>
          <w:trHeight w:val="75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4446445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21FC5">
              <w:rPr>
                <w:b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1FC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EC78427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25CB3E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Stupanj</w:t>
            </w:r>
            <w:proofErr w:type="spellEnd"/>
          </w:p>
          <w:p w14:paraId="7FF30C1F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24F22E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Poslovi</w:t>
            </w:r>
            <w:proofErr w:type="spellEnd"/>
          </w:p>
          <w:p w14:paraId="666B9E5C" w14:textId="77777777" w:rsidR="00D26E72" w:rsidRPr="00621FC5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koje</w:t>
            </w:r>
            <w:proofErr w:type="spellEnd"/>
            <w:r w:rsidRPr="00621FC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FC5">
              <w:rPr>
                <w:b/>
                <w:sz w:val="24"/>
                <w:szCs w:val="24"/>
                <w:lang w:val="en-US"/>
              </w:rPr>
              <w:t>obavlja</w:t>
            </w:r>
            <w:proofErr w:type="spellEnd"/>
          </w:p>
        </w:tc>
      </w:tr>
      <w:tr w:rsidR="00D26E72" w:rsidRPr="00B1321D" w14:paraId="2F83F903" w14:textId="77777777" w:rsidTr="00D26E72">
        <w:trPr>
          <w:trHeight w:val="39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BB74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 xml:space="preserve">Ana </w:t>
            </w:r>
            <w:proofErr w:type="spellStart"/>
            <w:r w:rsidRPr="00B1321D">
              <w:rPr>
                <w:sz w:val="24"/>
                <w:szCs w:val="24"/>
              </w:rPr>
              <w:t>Musulin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12C7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1321D">
              <w:rPr>
                <w:sz w:val="24"/>
                <w:szCs w:val="24"/>
                <w:lang w:val="en-US"/>
              </w:rPr>
              <w:t>ecc</w:t>
            </w:r>
            <w:proofErr w:type="spellEnd"/>
            <w:r w:rsidRPr="00B1321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3AA1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VŠS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044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računovođa</w:t>
            </w:r>
          </w:p>
        </w:tc>
      </w:tr>
      <w:tr w:rsidR="00D26E72" w:rsidRPr="00B1321D" w14:paraId="089F0D7A" w14:textId="77777777" w:rsidTr="00D26E72">
        <w:trPr>
          <w:trHeight w:val="378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A66D" w14:textId="373998E8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Matić</w:t>
            </w:r>
            <w:r w:rsidR="007E2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898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pravnik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8F2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AB5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D26E72" w:rsidRPr="00B1321D" w14:paraId="6E180FE4" w14:textId="77777777" w:rsidTr="00D26E72">
        <w:trPr>
          <w:trHeight w:val="378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DFC8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Ante Mateljak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BE30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1321D">
              <w:rPr>
                <w:sz w:val="24"/>
                <w:szCs w:val="24"/>
                <w:lang w:val="en-US"/>
              </w:rPr>
              <w:t>ložač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308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4CAC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domar</w:t>
            </w:r>
          </w:p>
        </w:tc>
      </w:tr>
      <w:tr w:rsidR="00D26E72" w:rsidRPr="00B1321D" w14:paraId="67840C9B" w14:textId="77777777" w:rsidTr="00D26E72">
        <w:trPr>
          <w:trHeight w:val="44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9185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Ivana Rončević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02D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756B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3FE5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spremačica</w:t>
            </w:r>
          </w:p>
        </w:tc>
      </w:tr>
      <w:tr w:rsidR="00D26E72" w:rsidRPr="00B1321D" w14:paraId="5EC3DB30" w14:textId="77777777" w:rsidTr="00D26E72">
        <w:trPr>
          <w:trHeight w:val="44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D09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Dragana Marušić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D3C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DE8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F38" w14:textId="77777777"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spremačica</w:t>
            </w:r>
          </w:p>
        </w:tc>
      </w:tr>
    </w:tbl>
    <w:p w14:paraId="1ABCA418" w14:textId="77777777" w:rsidR="00C61DE3" w:rsidRPr="00C61DE3" w:rsidRDefault="00C61DE3" w:rsidP="00C61DE3"/>
    <w:p w14:paraId="51EFF686" w14:textId="77777777" w:rsidR="00C21E1C" w:rsidRDefault="00C21E1C">
      <w:r>
        <w:br w:type="page"/>
      </w:r>
    </w:p>
    <w:p w14:paraId="7DD1494B" w14:textId="3A73AB61" w:rsidR="00C21E1C" w:rsidRDefault="00C21E1C" w:rsidP="00C21E1C">
      <w:pPr>
        <w:pStyle w:val="Naslov1"/>
        <w:rPr>
          <w:color w:val="auto"/>
        </w:rPr>
      </w:pPr>
      <w:bookmarkStart w:id="10" w:name="_Toc77156205"/>
      <w:r w:rsidRPr="00C21E1C">
        <w:rPr>
          <w:color w:val="auto"/>
        </w:rPr>
        <w:lastRenderedPageBreak/>
        <w:t>3. USPOREDNI IZVJEŠTAJ</w:t>
      </w:r>
      <w:r w:rsidR="00F812E0">
        <w:rPr>
          <w:color w:val="auto"/>
        </w:rPr>
        <w:t xml:space="preserve"> RAZREDNIH ODJELA</w:t>
      </w:r>
      <w:r w:rsidR="00245BB2">
        <w:rPr>
          <w:color w:val="auto"/>
        </w:rPr>
        <w:t xml:space="preserve"> ZA KRAJ ŠKOLSKE GODINE 202</w:t>
      </w:r>
      <w:r w:rsidR="00E8291A">
        <w:rPr>
          <w:color w:val="auto"/>
        </w:rPr>
        <w:t>1</w:t>
      </w:r>
      <w:r w:rsidR="00245BB2">
        <w:rPr>
          <w:color w:val="auto"/>
        </w:rPr>
        <w:t>./202</w:t>
      </w:r>
      <w:r w:rsidR="00E8291A">
        <w:rPr>
          <w:color w:val="auto"/>
        </w:rPr>
        <w:t>2</w:t>
      </w:r>
      <w:r w:rsidRPr="00C21E1C">
        <w:rPr>
          <w:color w:val="auto"/>
        </w:rPr>
        <w:t>.</w:t>
      </w:r>
      <w:bookmarkEnd w:id="10"/>
    </w:p>
    <w:p w14:paraId="60F5C18C" w14:textId="77777777" w:rsidR="00C21E1C" w:rsidRDefault="00C21E1C" w:rsidP="00C21E1C"/>
    <w:p w14:paraId="4F0F0913" w14:textId="77777777" w:rsidR="00C21E1C" w:rsidRDefault="00C21E1C" w:rsidP="00C21E1C">
      <w:pPr>
        <w:pStyle w:val="Naslov2"/>
        <w:rPr>
          <w:color w:val="auto"/>
        </w:rPr>
      </w:pPr>
      <w:bookmarkStart w:id="11" w:name="_Toc77156206"/>
      <w:r w:rsidRPr="001077C6">
        <w:rPr>
          <w:color w:val="auto"/>
        </w:rPr>
        <w:t xml:space="preserve">3.1. </w:t>
      </w:r>
      <w:r w:rsidR="00F812E0" w:rsidRPr="001077C6">
        <w:rPr>
          <w:color w:val="auto"/>
        </w:rPr>
        <w:t>Brojno stanje učenika</w:t>
      </w:r>
      <w:bookmarkEnd w:id="11"/>
    </w:p>
    <w:p w14:paraId="0EDC095A" w14:textId="77777777" w:rsidR="00C21E1C" w:rsidRDefault="00C21E1C" w:rsidP="00C21E1C"/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843"/>
        <w:gridCol w:w="1440"/>
        <w:gridCol w:w="1227"/>
        <w:gridCol w:w="1276"/>
        <w:gridCol w:w="1277"/>
        <w:gridCol w:w="1060"/>
      </w:tblGrid>
      <w:tr w:rsidR="00F812E0" w:rsidRPr="00F812E0" w14:paraId="3FF342EB" w14:textId="77777777" w:rsidTr="00F56943">
        <w:trPr>
          <w:trHeight w:val="3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A5F874E" w14:textId="77777777"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Razred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DD68B5C" w14:textId="77777777"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Na početku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AAD21F7" w14:textId="77777777"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Na kraju školske godine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7EFCB687" w14:textId="77777777"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Ispisano</w:t>
            </w:r>
          </w:p>
        </w:tc>
      </w:tr>
      <w:tr w:rsidR="00F812E0" w:rsidRPr="00F812E0" w14:paraId="02C665A6" w14:textId="77777777" w:rsidTr="00F5694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FE2B" w14:textId="77777777"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BECB" w14:textId="77777777"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E053F4C" w14:textId="77777777" w:rsidR="00F812E0" w:rsidRPr="00F812E0" w:rsidRDefault="00F812E0" w:rsidP="00F812E0">
            <w:r w:rsidRPr="00F812E0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3A5A2060" w14:textId="77777777" w:rsidR="00F812E0" w:rsidRPr="00F812E0" w:rsidRDefault="00F812E0" w:rsidP="00F812E0">
            <w:r w:rsidRPr="00F812E0">
              <w:t>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E98CD94" w14:textId="77777777" w:rsidR="00F812E0" w:rsidRPr="00F812E0" w:rsidRDefault="00F812E0" w:rsidP="00F812E0">
            <w:r w:rsidRPr="00F812E0">
              <w:t>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8447" w14:textId="77777777" w:rsidR="00F812E0" w:rsidRPr="00F812E0" w:rsidRDefault="00F812E0" w:rsidP="00F812E0">
            <w:pPr>
              <w:rPr>
                <w:b/>
                <w:bCs/>
              </w:rPr>
            </w:pPr>
          </w:p>
        </w:tc>
      </w:tr>
      <w:tr w:rsidR="00707EE9" w:rsidRPr="00F812E0" w14:paraId="1D5EB048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A38" w14:textId="77777777" w:rsidR="00707EE9" w:rsidRPr="00F812E0" w:rsidRDefault="00707EE9" w:rsidP="00707EE9">
            <w:pPr>
              <w:jc w:val="center"/>
            </w:pPr>
            <w:r w:rsidRPr="00F812E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3092" w14:textId="2565DC16" w:rsidR="00707EE9" w:rsidRPr="00707EE9" w:rsidRDefault="00FD1A0B" w:rsidP="00707EE9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FA54" w14:textId="22CDD539" w:rsidR="00707EE9" w:rsidRPr="00707EE9" w:rsidRDefault="00FD1A0B" w:rsidP="00707EE9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1F36" w14:textId="160D99B1" w:rsidR="00707EE9" w:rsidRPr="00707EE9" w:rsidRDefault="00FD1A0B" w:rsidP="00707EE9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94B63" w14:textId="503564B7" w:rsidR="00707EE9" w:rsidRPr="00707EE9" w:rsidRDefault="00FD1A0B" w:rsidP="00707EE9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D69A" w14:textId="77777777" w:rsidR="00707EE9" w:rsidRPr="00F812E0" w:rsidRDefault="00707EE9" w:rsidP="00707EE9">
            <w:pPr>
              <w:jc w:val="center"/>
            </w:pPr>
            <w:r w:rsidRPr="00F812E0">
              <w:t>0</w:t>
            </w:r>
          </w:p>
        </w:tc>
      </w:tr>
      <w:tr w:rsidR="00FD1A0B" w:rsidRPr="00F812E0" w14:paraId="26E99306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7EE" w14:textId="77777777" w:rsidR="00FD1A0B" w:rsidRPr="00F812E0" w:rsidRDefault="00FD1A0B" w:rsidP="00FD1A0B">
            <w:pPr>
              <w:jc w:val="center"/>
            </w:pPr>
            <w:r w:rsidRPr="00F812E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A421" w14:textId="515D3556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6AB2" w14:textId="4D3B6D28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E6EF" w14:textId="7BD784C6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4879" w14:textId="41D32020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84B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7F564396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157C" w14:textId="77777777" w:rsidR="00FD1A0B" w:rsidRPr="00F812E0" w:rsidRDefault="00FD1A0B" w:rsidP="00FD1A0B">
            <w:pPr>
              <w:jc w:val="center"/>
            </w:pPr>
            <w:r w:rsidRPr="00F812E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1AC1" w14:textId="488FD7F9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1663" w14:textId="1EBFF26A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9740" w14:textId="44C38561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5070" w14:textId="2B65AEED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888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45F2FD4B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DBD0" w14:textId="77777777" w:rsidR="00FD1A0B" w:rsidRPr="00F812E0" w:rsidRDefault="00FD1A0B" w:rsidP="00FD1A0B">
            <w:pPr>
              <w:jc w:val="center"/>
            </w:pPr>
            <w:r w:rsidRPr="00F812E0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7A06" w14:textId="61277CDD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329D" w14:textId="730ED1E0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833C" w14:textId="1A96709B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3523D" w14:textId="76F489E5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C5E7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2D356A16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FFF0" w14:textId="77777777" w:rsidR="00FD1A0B" w:rsidRPr="00F812E0" w:rsidRDefault="00FD1A0B" w:rsidP="00FD1A0B">
            <w:pPr>
              <w:jc w:val="center"/>
            </w:pPr>
            <w:r w:rsidRPr="00F812E0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5DED" w14:textId="697F29B6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085D" w14:textId="34DD7F77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CBA0" w14:textId="306FCF99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8BED" w14:textId="1E5B0131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B90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365C821D" w14:textId="77777777" w:rsidTr="00FD1A0B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9F5D" w14:textId="77777777" w:rsidR="00FD1A0B" w:rsidRPr="00F812E0" w:rsidRDefault="00FD1A0B" w:rsidP="00FD1A0B">
            <w:pPr>
              <w:jc w:val="center"/>
            </w:pPr>
            <w:r w:rsidRPr="00F812E0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96AA" w14:textId="63E30D60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D68B" w14:textId="46DC76D2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63B8" w14:textId="12C72711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E5FC9" w14:textId="3165A41E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8FA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5D73BA40" w14:textId="77777777" w:rsidTr="00AB481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B38" w14:textId="77777777" w:rsidR="00FD1A0B" w:rsidRPr="00F812E0" w:rsidRDefault="00FD1A0B" w:rsidP="00FD1A0B">
            <w:pPr>
              <w:jc w:val="center"/>
            </w:pPr>
            <w:r w:rsidRPr="00F812E0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2E29" w14:textId="58D1CF30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CB4A" w14:textId="6C012F90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9B0B" w14:textId="048A8DBE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C192" w14:textId="320624BB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04D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  <w:tr w:rsidR="00FD1A0B" w:rsidRPr="00F812E0" w14:paraId="51720305" w14:textId="77777777" w:rsidTr="00AB481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01E4" w14:textId="77777777" w:rsidR="00FD1A0B" w:rsidRPr="00F812E0" w:rsidRDefault="00FD1A0B" w:rsidP="00FD1A0B">
            <w:pPr>
              <w:jc w:val="center"/>
            </w:pPr>
            <w:r w:rsidRPr="00F812E0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5D18" w14:textId="655864BB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56AF" w14:textId="77777777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3FCF" w14:textId="54576EBF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9F93" w14:textId="3E22A839" w:rsidR="00FD1A0B" w:rsidRPr="00707EE9" w:rsidRDefault="00FD1A0B" w:rsidP="00FD1A0B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86CB" w14:textId="77777777" w:rsidR="00FD1A0B" w:rsidRPr="00F812E0" w:rsidRDefault="00FD1A0B" w:rsidP="00FD1A0B">
            <w:pPr>
              <w:jc w:val="center"/>
            </w:pPr>
            <w:r w:rsidRPr="00F812E0">
              <w:t>0</w:t>
            </w:r>
          </w:p>
        </w:tc>
      </w:tr>
    </w:tbl>
    <w:p w14:paraId="1DEAB886" w14:textId="77777777" w:rsidR="00C21E1C" w:rsidRDefault="00C21E1C" w:rsidP="00C21E1C"/>
    <w:p w14:paraId="50B5C120" w14:textId="77777777" w:rsidR="00F812E0" w:rsidRDefault="00F812E0" w:rsidP="00F812E0">
      <w:pPr>
        <w:pStyle w:val="Naslov2"/>
        <w:rPr>
          <w:color w:val="auto"/>
        </w:rPr>
      </w:pPr>
      <w:bookmarkStart w:id="12" w:name="_Toc77156207"/>
      <w:r w:rsidRPr="00F812E0">
        <w:rPr>
          <w:color w:val="auto"/>
        </w:rPr>
        <w:t>3.2. P</w:t>
      </w:r>
      <w:r>
        <w:rPr>
          <w:color w:val="auto"/>
        </w:rPr>
        <w:t>ozitivno ocjenjeni učenici</w:t>
      </w:r>
      <w:bookmarkEnd w:id="12"/>
    </w:p>
    <w:p w14:paraId="67BEB74C" w14:textId="77777777" w:rsidR="00F812E0" w:rsidRDefault="00F812E0" w:rsidP="00F812E0"/>
    <w:tbl>
      <w:tblPr>
        <w:tblW w:w="50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001"/>
        <w:gridCol w:w="1118"/>
        <w:gridCol w:w="1257"/>
        <w:gridCol w:w="838"/>
        <w:gridCol w:w="560"/>
        <w:gridCol w:w="556"/>
        <w:gridCol w:w="560"/>
        <w:gridCol w:w="565"/>
        <w:gridCol w:w="1075"/>
      </w:tblGrid>
      <w:tr w:rsidR="00912A4D" w:rsidRPr="00572FE2" w14:paraId="32338B64" w14:textId="77777777" w:rsidTr="00912A4D">
        <w:trPr>
          <w:jc w:val="center"/>
        </w:trPr>
        <w:tc>
          <w:tcPr>
            <w:tcW w:w="337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C0350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bookmarkStart w:id="13" w:name="_Hlk114138887"/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Razred</w:t>
            </w:r>
          </w:p>
        </w:tc>
        <w:tc>
          <w:tcPr>
            <w:tcW w:w="1094" w:type="pct"/>
            <w:vMerge w:val="restart"/>
            <w:shd w:val="clear" w:color="auto" w:fill="B6DDE8" w:themeFill="accent5" w:themeFillTint="66"/>
          </w:tcPr>
          <w:p w14:paraId="7EBFD01E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14:paraId="1FA0090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Razrednik</w:t>
            </w:r>
          </w:p>
        </w:tc>
        <w:tc>
          <w:tcPr>
            <w:tcW w:w="611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754B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 učenika</w:t>
            </w:r>
          </w:p>
        </w:tc>
        <w:tc>
          <w:tcPr>
            <w:tcW w:w="2370" w:type="pct"/>
            <w:gridSpan w:val="6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AD8E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Pozitivno ocijenjeni učenici</w:t>
            </w:r>
          </w:p>
        </w:tc>
        <w:tc>
          <w:tcPr>
            <w:tcW w:w="588" w:type="pct"/>
            <w:vMerge w:val="restart"/>
            <w:shd w:val="clear" w:color="auto" w:fill="B6DDE8" w:themeFill="accent5" w:themeFillTint="66"/>
          </w:tcPr>
          <w:p w14:paraId="7BEF4A76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14:paraId="2608947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Dopunski rad</w:t>
            </w:r>
          </w:p>
        </w:tc>
      </w:tr>
      <w:tr w:rsidR="00912A4D" w:rsidRPr="00572FE2" w14:paraId="2733D9F8" w14:textId="77777777" w:rsidTr="00912A4D">
        <w:trPr>
          <w:jc w:val="center"/>
        </w:trPr>
        <w:tc>
          <w:tcPr>
            <w:tcW w:w="337" w:type="pct"/>
            <w:vMerge/>
            <w:shd w:val="clear" w:color="auto" w:fill="FFFFFF"/>
            <w:vAlign w:val="center"/>
            <w:hideMark/>
          </w:tcPr>
          <w:p w14:paraId="7E775B15" w14:textId="77777777" w:rsidR="00912A4D" w:rsidRPr="00572FE2" w:rsidRDefault="00912A4D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14:paraId="43EE3A14" w14:textId="77777777" w:rsidR="00912A4D" w:rsidRPr="00572FE2" w:rsidRDefault="00912A4D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  <w:hideMark/>
          </w:tcPr>
          <w:p w14:paraId="2536D813" w14:textId="77777777" w:rsidR="00912A4D" w:rsidRPr="00572FE2" w:rsidRDefault="00912A4D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7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0C1D54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</w:t>
            </w:r>
          </w:p>
          <w:p w14:paraId="1FCE03D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djevojčica</w:t>
            </w:r>
          </w:p>
        </w:tc>
        <w:tc>
          <w:tcPr>
            <w:tcW w:w="458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657A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306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0C6D0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04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0EC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646A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F146DD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88" w:type="pct"/>
            <w:vMerge/>
            <w:shd w:val="clear" w:color="auto" w:fill="D3D3D4"/>
          </w:tcPr>
          <w:p w14:paraId="0338702B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12A4D" w:rsidRPr="00572FE2" w14:paraId="015D96A7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3DC95B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094" w:type="pct"/>
            <w:shd w:val="clear" w:color="auto" w:fill="FFFFFF"/>
          </w:tcPr>
          <w:p w14:paraId="5C624C66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9569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Marina </w:t>
            </w:r>
            <w:proofErr w:type="spellStart"/>
            <w:r w:rsidRPr="00E9569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Jonjić</w:t>
            </w:r>
            <w:proofErr w:type="spellEnd"/>
            <w:r w:rsidRPr="00E9569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Sikirić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19C29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4A028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4FC45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2B382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16437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277D5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00E46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1F46FCD1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1327EB43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9250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94" w:type="pct"/>
            <w:shd w:val="clear" w:color="auto" w:fill="FFFFFF"/>
          </w:tcPr>
          <w:p w14:paraId="22BEB61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Božo Soldo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C846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0E49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5D9DDD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7E058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A792AB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B2768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7ABD2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5DB8BC98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7B4E3870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792D3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94" w:type="pct"/>
            <w:shd w:val="clear" w:color="auto" w:fill="FFFFFF"/>
          </w:tcPr>
          <w:p w14:paraId="2CC8D347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Zlata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Marević</w:t>
            </w:r>
            <w:proofErr w:type="spellEnd"/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5E101A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9C8FF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4B940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7AAB3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06E20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18FA5B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49658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3CC8B82C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46173E96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D8135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94" w:type="pct"/>
            <w:shd w:val="clear" w:color="auto" w:fill="FFFFFF"/>
          </w:tcPr>
          <w:p w14:paraId="366A540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Mirela Dropulić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7956D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9C3624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D5B7C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F7353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C0569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C7BF9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0EF08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2E2E6CF8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13C94697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C8C7D4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094" w:type="pct"/>
            <w:shd w:val="clear" w:color="auto" w:fill="FFFFFF"/>
          </w:tcPr>
          <w:p w14:paraId="25A6C07F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7673C9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Angela Katić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338F9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19852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16F4F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BFF3C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F9046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2A798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84D39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17B4F28A" w14:textId="77777777" w:rsidR="00912A4D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23F08CA5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A5DA0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94" w:type="pct"/>
            <w:shd w:val="clear" w:color="auto" w:fill="FFFFFF"/>
          </w:tcPr>
          <w:p w14:paraId="14A95FB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Mijo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Taslak</w:t>
            </w:r>
            <w:proofErr w:type="spellEnd"/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8981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7E6F5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201B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70 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87E02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E435B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5ACD1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7A5BF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3328166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3*</w:t>
            </w:r>
          </w:p>
        </w:tc>
      </w:tr>
      <w:tr w:rsidR="00912A4D" w:rsidRPr="00572FE2" w14:paraId="1604C5F6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5048E4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94" w:type="pct"/>
            <w:shd w:val="clear" w:color="auto" w:fill="FFFFFF"/>
          </w:tcPr>
          <w:p w14:paraId="4909407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Ena Krpo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A4BA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5114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E4687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88C3B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C95AE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B17A27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A81E62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69A264E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3**</w:t>
            </w:r>
          </w:p>
        </w:tc>
      </w:tr>
      <w:tr w:rsidR="00912A4D" w:rsidRPr="00572FE2" w14:paraId="33705815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2B270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94" w:type="pct"/>
            <w:shd w:val="clear" w:color="auto" w:fill="FFFFFF"/>
          </w:tcPr>
          <w:p w14:paraId="22848438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Ljiljana Rašić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D121E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42D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82E481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84F286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58B7F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97B01D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4C39C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7C506645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912A4D" w:rsidRPr="00572FE2" w14:paraId="277C8216" w14:textId="77777777" w:rsidTr="00912A4D">
        <w:trPr>
          <w:jc w:val="center"/>
        </w:trPr>
        <w:tc>
          <w:tcPr>
            <w:tcW w:w="33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EFF092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B229DD">
              <w:rPr>
                <w:rFonts w:ascii="Helvetica" w:eastAsia="Times New Roman" w:hAnsi="Helvetica" w:cs="Helvetica"/>
                <w:b/>
                <w:color w:val="000000"/>
                <w:sz w:val="16"/>
                <w:szCs w:val="21"/>
              </w:rPr>
              <w:t>UKUPNO</w:t>
            </w:r>
          </w:p>
        </w:tc>
        <w:tc>
          <w:tcPr>
            <w:tcW w:w="1094" w:type="pct"/>
            <w:shd w:val="clear" w:color="auto" w:fill="FFFFFF"/>
          </w:tcPr>
          <w:p w14:paraId="4AED142A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61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2B644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7</w:t>
            </w: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687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B3BE09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45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8E0D7F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92%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A8C41C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304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78537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25</w:t>
            </w:r>
          </w:p>
        </w:tc>
        <w:tc>
          <w:tcPr>
            <w:tcW w:w="30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27E323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30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4191CE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88" w:type="pct"/>
            <w:shd w:val="clear" w:color="auto" w:fill="FFFFFF"/>
          </w:tcPr>
          <w:p w14:paraId="60834860" w14:textId="77777777" w:rsidR="00912A4D" w:rsidRPr="00572FE2" w:rsidRDefault="00912A4D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6</w:t>
            </w:r>
          </w:p>
        </w:tc>
      </w:tr>
    </w:tbl>
    <w:bookmarkEnd w:id="13"/>
    <w:p w14:paraId="12104042" w14:textId="77777777" w:rsidR="00912A4D" w:rsidRDefault="00912A4D" w:rsidP="00912A4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Cs/>
          <w:sz w:val="24"/>
          <w:szCs w:val="24"/>
        </w:rPr>
        <w:t>Troje učenika upućeno na dopunski rad iz predmeta Matematika (A.B.) i Povijest (M.G. i L.K)</w:t>
      </w:r>
    </w:p>
    <w:p w14:paraId="147DCC97" w14:textId="77777777" w:rsidR="00912A4D" w:rsidRDefault="00912A4D" w:rsidP="00912A4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**Troje učenika upućeno na dopunski rad iz predmeta Povijest (K.M. i B.U.) i Geografija (M.K. i K.M.)</w:t>
      </w:r>
    </w:p>
    <w:p w14:paraId="7C40C4CA" w14:textId="77777777" w:rsidR="00F812E0" w:rsidRDefault="00F812E0" w:rsidP="00F812E0"/>
    <w:p w14:paraId="5BCA77DC" w14:textId="77777777" w:rsidR="00F812E0" w:rsidRDefault="00F812E0" w:rsidP="00570BA6">
      <w:pPr>
        <w:pStyle w:val="Naslov2"/>
        <w:rPr>
          <w:color w:val="auto"/>
        </w:rPr>
      </w:pPr>
      <w:bookmarkStart w:id="14" w:name="_Toc77156208"/>
      <w:r w:rsidRPr="00F812E0">
        <w:rPr>
          <w:color w:val="auto"/>
        </w:rPr>
        <w:lastRenderedPageBreak/>
        <w:t>3.3. Negativne ocjene</w:t>
      </w:r>
      <w:bookmarkEnd w:id="14"/>
    </w:p>
    <w:p w14:paraId="01652425" w14:textId="45A43971" w:rsidR="00707EE9" w:rsidRDefault="00707EE9" w:rsidP="00707EE9"/>
    <w:tbl>
      <w:tblPr>
        <w:tblW w:w="320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60"/>
        <w:gridCol w:w="1559"/>
        <w:gridCol w:w="1702"/>
      </w:tblGrid>
      <w:tr w:rsidR="00005754" w:rsidRPr="00572FE2" w14:paraId="7C30C375" w14:textId="77777777" w:rsidTr="00ED2678">
        <w:tc>
          <w:tcPr>
            <w:tcW w:w="853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C130BD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bookmarkStart w:id="15" w:name="_Hlk114139537"/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Razred</w:t>
            </w:r>
          </w:p>
        </w:tc>
        <w:tc>
          <w:tcPr>
            <w:tcW w:w="1342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15AC7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 učenika</w:t>
            </w:r>
          </w:p>
        </w:tc>
        <w:tc>
          <w:tcPr>
            <w:tcW w:w="2805" w:type="pct"/>
            <w:gridSpan w:val="2"/>
            <w:shd w:val="clear" w:color="auto" w:fill="B6DDE8" w:themeFill="accent5" w:themeFillTint="66"/>
          </w:tcPr>
          <w:p w14:paraId="57EA3977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14:paraId="4FAB5D8D" w14:textId="16E6CB70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Nedovoljne ocjene</w:t>
            </w:r>
          </w:p>
        </w:tc>
      </w:tr>
      <w:tr w:rsidR="00005754" w:rsidRPr="00572FE2" w14:paraId="1B308D41" w14:textId="77777777" w:rsidTr="00ED2678">
        <w:tc>
          <w:tcPr>
            <w:tcW w:w="853" w:type="pct"/>
            <w:vMerge/>
            <w:shd w:val="clear" w:color="auto" w:fill="FFFFFF"/>
            <w:vAlign w:val="center"/>
            <w:hideMark/>
          </w:tcPr>
          <w:p w14:paraId="75C76C84" w14:textId="77777777" w:rsidR="00005754" w:rsidRPr="00572FE2" w:rsidRDefault="00005754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vMerge/>
            <w:shd w:val="clear" w:color="auto" w:fill="FFFFFF"/>
            <w:vAlign w:val="center"/>
            <w:hideMark/>
          </w:tcPr>
          <w:p w14:paraId="1B20CE1C" w14:textId="77777777" w:rsidR="00005754" w:rsidRPr="00572FE2" w:rsidRDefault="00005754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8FC889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</w:t>
            </w:r>
          </w:p>
          <w:p w14:paraId="2B0D0ABC" w14:textId="62B98112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63" w:type="pct"/>
            <w:shd w:val="clear" w:color="auto" w:fill="B6DDE8" w:themeFill="accent5" w:themeFillTint="66"/>
          </w:tcPr>
          <w:p w14:paraId="6A7164AF" w14:textId="71422D96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Po učeniku</w:t>
            </w:r>
          </w:p>
        </w:tc>
      </w:tr>
      <w:tr w:rsidR="00005754" w:rsidRPr="00572FE2" w14:paraId="1BDDEFCD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A7BDDF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D24711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FD3B94" w14:textId="7FB674ED" w:rsidR="00005754" w:rsidRPr="00572FE2" w:rsidRDefault="00ED2678" w:rsidP="00ED2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7D82BEC8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77233DAF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4549BD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94F0EB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B6B9E" w14:textId="15B0A4A2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680A887E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7DB0AAA3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0262B4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D95BF8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AA2510" w14:textId="34A88A22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72E6073D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764A64E3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8F3C9A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837396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F62E36" w14:textId="40C8056E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00E89936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2B957BE9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0D421E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4A9521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47F511" w14:textId="548526F3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16E6B409" w14:textId="77777777" w:rsidR="00005754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63399D27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F6DCB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5558B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AF8DB1" w14:textId="133417E4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5D53643F" w14:textId="72A44783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5ED20692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4EB9F6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A10FA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4A0FCC" w14:textId="5085309D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3E29A5FF" w14:textId="0F785A58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005754" w:rsidRPr="00572FE2" w14:paraId="7788118E" w14:textId="77777777" w:rsidTr="00ED2678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52EE33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1E0C6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58CE65" w14:textId="20A6C603" w:rsidR="00005754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1840584C" w14:textId="77777777" w:rsidR="00005754" w:rsidRPr="00572FE2" w:rsidRDefault="00005754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bookmarkEnd w:id="15"/>
    </w:tbl>
    <w:p w14:paraId="483C8D40" w14:textId="5603AAFD" w:rsidR="00912A4D" w:rsidRDefault="00912A4D" w:rsidP="00707EE9"/>
    <w:p w14:paraId="5E1935D1" w14:textId="77777777" w:rsidR="009B7586" w:rsidRDefault="009B7586" w:rsidP="00F812E0">
      <w:pPr>
        <w:pStyle w:val="Naslov2"/>
        <w:rPr>
          <w:color w:val="auto"/>
        </w:rPr>
      </w:pPr>
    </w:p>
    <w:p w14:paraId="08327682" w14:textId="02D97522" w:rsidR="00F812E0" w:rsidRDefault="00F812E0" w:rsidP="00F812E0">
      <w:pPr>
        <w:pStyle w:val="Naslov2"/>
        <w:rPr>
          <w:color w:val="auto"/>
        </w:rPr>
      </w:pPr>
      <w:bookmarkStart w:id="16" w:name="_Toc77156209"/>
      <w:r w:rsidRPr="00F812E0">
        <w:rPr>
          <w:color w:val="auto"/>
        </w:rPr>
        <w:t xml:space="preserve">3.4. </w:t>
      </w:r>
      <w:r w:rsidR="00E8291A" w:rsidRPr="00F812E0">
        <w:rPr>
          <w:color w:val="auto"/>
        </w:rPr>
        <w:t>Neocijenjeni</w:t>
      </w:r>
      <w:r w:rsidRPr="00F812E0">
        <w:rPr>
          <w:color w:val="auto"/>
        </w:rPr>
        <w:t xml:space="preserve"> učenici</w:t>
      </w:r>
      <w:bookmarkEnd w:id="16"/>
    </w:p>
    <w:p w14:paraId="12F91C11" w14:textId="67F12DA7" w:rsidR="00F812E0" w:rsidRDefault="00F812E0" w:rsidP="00F812E0"/>
    <w:tbl>
      <w:tblPr>
        <w:tblW w:w="320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60"/>
        <w:gridCol w:w="1559"/>
        <w:gridCol w:w="1702"/>
      </w:tblGrid>
      <w:tr w:rsidR="00ED2678" w:rsidRPr="00572FE2" w14:paraId="6DB82D07" w14:textId="77777777" w:rsidTr="006231B1">
        <w:tc>
          <w:tcPr>
            <w:tcW w:w="853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E6369E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Razred</w:t>
            </w:r>
          </w:p>
        </w:tc>
        <w:tc>
          <w:tcPr>
            <w:tcW w:w="1342" w:type="pct"/>
            <w:vMerge w:val="restar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CA3EDD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 učenika</w:t>
            </w:r>
          </w:p>
        </w:tc>
        <w:tc>
          <w:tcPr>
            <w:tcW w:w="2805" w:type="pct"/>
            <w:gridSpan w:val="2"/>
            <w:shd w:val="clear" w:color="auto" w:fill="B6DDE8" w:themeFill="accent5" w:themeFillTint="66"/>
          </w:tcPr>
          <w:p w14:paraId="14DA7AAE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14:paraId="1CA12940" w14:textId="6FD62176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Neocijenjeni</w:t>
            </w:r>
          </w:p>
        </w:tc>
      </w:tr>
      <w:tr w:rsidR="00ED2678" w:rsidRPr="00572FE2" w14:paraId="4B925A75" w14:textId="77777777" w:rsidTr="006231B1">
        <w:tc>
          <w:tcPr>
            <w:tcW w:w="853" w:type="pct"/>
            <w:vMerge/>
            <w:shd w:val="clear" w:color="auto" w:fill="FFFFFF"/>
            <w:vAlign w:val="center"/>
            <w:hideMark/>
          </w:tcPr>
          <w:p w14:paraId="4DA448E6" w14:textId="77777777" w:rsidR="00ED2678" w:rsidRPr="00572FE2" w:rsidRDefault="00ED2678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2" w:type="pct"/>
            <w:vMerge/>
            <w:shd w:val="clear" w:color="auto" w:fill="FFFFFF"/>
            <w:vAlign w:val="center"/>
            <w:hideMark/>
          </w:tcPr>
          <w:p w14:paraId="328D7400" w14:textId="77777777" w:rsidR="00ED2678" w:rsidRPr="00572FE2" w:rsidRDefault="00ED2678" w:rsidP="006231B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pct"/>
            <w:shd w:val="clear" w:color="auto" w:fill="B6DDE8" w:themeFill="accent5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7F2AC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Broj</w:t>
            </w:r>
          </w:p>
          <w:p w14:paraId="0115A60D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63" w:type="pct"/>
            <w:shd w:val="clear" w:color="auto" w:fill="B6DDE8" w:themeFill="accent5" w:themeFillTint="66"/>
          </w:tcPr>
          <w:p w14:paraId="368FF40D" w14:textId="3FD3E559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ED2678" w:rsidRPr="00572FE2" w14:paraId="78C19F60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A52799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ED0468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CECBDE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6D6FE56E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40CD2DAD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C0DCD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7A48E9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4C11DF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7B56822F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21B2E835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E0F35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A1110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D5E1D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6B406D6D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77316C64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830B99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60DE53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3DE5A8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55A006CB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0D39A843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181F94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80564B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7B59CE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03311685" w14:textId="77777777" w:rsidR="00ED2678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723226C5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F8D1CE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6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95B6E7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9675D6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20337C3E" w14:textId="3DD935A9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4104337C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064204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1F3D0A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757B34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0B045A2D" w14:textId="162329F1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  <w:tr w:rsidR="00ED2678" w:rsidRPr="00572FE2" w14:paraId="2066B2CB" w14:textId="77777777" w:rsidTr="006231B1">
        <w:tc>
          <w:tcPr>
            <w:tcW w:w="853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7EC4B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</w:t>
            </w: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70E7B1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72F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4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754119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63" w:type="pct"/>
            <w:shd w:val="clear" w:color="auto" w:fill="FFFFFF"/>
          </w:tcPr>
          <w:p w14:paraId="744F4714" w14:textId="77777777" w:rsidR="00ED2678" w:rsidRPr="00572FE2" w:rsidRDefault="00ED2678" w:rsidP="006231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0</w:t>
            </w:r>
          </w:p>
        </w:tc>
      </w:tr>
    </w:tbl>
    <w:p w14:paraId="2A716079" w14:textId="5A8EBEA6" w:rsidR="00ED2678" w:rsidRDefault="00ED2678" w:rsidP="00F812E0"/>
    <w:p w14:paraId="4B0525AE" w14:textId="77777777" w:rsidR="00F812E0" w:rsidRDefault="00F812E0" w:rsidP="00F812E0"/>
    <w:p w14:paraId="1F836911" w14:textId="77777777" w:rsidR="00E91377" w:rsidRPr="00E91377" w:rsidRDefault="00E91377" w:rsidP="00E91377">
      <w:pPr>
        <w:pStyle w:val="Naslov2"/>
        <w:rPr>
          <w:color w:val="auto"/>
        </w:rPr>
      </w:pPr>
      <w:bookmarkStart w:id="17" w:name="_Toc77156210"/>
      <w:r w:rsidRPr="00E91377">
        <w:rPr>
          <w:color w:val="auto"/>
        </w:rPr>
        <w:lastRenderedPageBreak/>
        <w:t>3.5. Mjere i odgojno-obrazovni tretmani</w:t>
      </w:r>
      <w:bookmarkEnd w:id="17"/>
    </w:p>
    <w:p w14:paraId="0F627763" w14:textId="77777777" w:rsidR="00E91377" w:rsidRDefault="00E91377" w:rsidP="00F812E0"/>
    <w:tbl>
      <w:tblPr>
        <w:tblStyle w:val="Reetkatablice5"/>
        <w:tblW w:w="9827" w:type="dxa"/>
        <w:tblLook w:val="04A0" w:firstRow="1" w:lastRow="0" w:firstColumn="1" w:lastColumn="0" w:noHBand="0" w:noVBand="1"/>
      </w:tblPr>
      <w:tblGrid>
        <w:gridCol w:w="595"/>
        <w:gridCol w:w="662"/>
        <w:gridCol w:w="1607"/>
        <w:gridCol w:w="1185"/>
        <w:gridCol w:w="1118"/>
        <w:gridCol w:w="861"/>
        <w:gridCol w:w="1302"/>
        <w:gridCol w:w="2520"/>
      </w:tblGrid>
      <w:tr w:rsidR="00AE2D91" w:rsidRPr="00E91377" w14:paraId="20FF5113" w14:textId="77777777" w:rsidTr="00AE2D91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F8ACC02" w14:textId="5EF70679" w:rsidR="00E91377" w:rsidRPr="00E91377" w:rsidRDefault="00E91377" w:rsidP="00E91377">
            <w:pPr>
              <w:rPr>
                <w:b/>
                <w:bCs/>
              </w:rPr>
            </w:pPr>
            <w:proofErr w:type="spellStart"/>
            <w:r w:rsidRPr="00E91377">
              <w:rPr>
                <w:b/>
                <w:bCs/>
              </w:rPr>
              <w:t>Raz</w:t>
            </w:r>
            <w:proofErr w:type="spellEnd"/>
            <w:r w:rsidR="00AE2D91">
              <w:rPr>
                <w:b/>
                <w:bCs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AC147AA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Ukor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3E6FD8F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Opomena pred isključenje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F99FE49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Isključenje iz škole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1BD1E38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Opomena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F3D332B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Strogi ukor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9E0D6E1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Preseljenje u drugu školu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1A062E9" w14:textId="77777777"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Odgojno obrazovni tretman produženog stručnog postupka</w:t>
            </w:r>
          </w:p>
        </w:tc>
      </w:tr>
      <w:tr w:rsidR="00AE2D91" w:rsidRPr="00E91377" w14:paraId="56B69E6F" w14:textId="77777777" w:rsidTr="00AE2D91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03DD" w14:textId="77777777" w:rsidR="00E91377" w:rsidRPr="00E91377" w:rsidRDefault="00E91377" w:rsidP="00E91377">
            <w:pPr>
              <w:jc w:val="center"/>
            </w:pPr>
            <w:r w:rsidRPr="00E91377">
              <w:t>1-8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3DCF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DFE0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37E9F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D8954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A471D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6F715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A86A" w14:textId="77777777"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</w:tr>
    </w:tbl>
    <w:p w14:paraId="36E8DD72" w14:textId="77777777" w:rsidR="00E91377" w:rsidRDefault="00E91377" w:rsidP="00F812E0"/>
    <w:p w14:paraId="1E841F14" w14:textId="77777777" w:rsidR="00102DEC" w:rsidRPr="00102DEC" w:rsidRDefault="00102DEC" w:rsidP="00F812E0">
      <w:pPr>
        <w:rPr>
          <w:rFonts w:ascii="Arial" w:eastAsia="Arial Unicode MS" w:hAnsi="Arial" w:cs="Arial"/>
          <w:sz w:val="28"/>
        </w:rPr>
      </w:pPr>
      <w:r w:rsidRPr="00102DEC">
        <w:rPr>
          <w:rFonts w:ascii="Arial" w:eastAsia="Arial Unicode MS" w:hAnsi="Arial" w:cs="Arial"/>
          <w:sz w:val="28"/>
        </w:rPr>
        <w:t>3.6. Izostanci</w:t>
      </w:r>
    </w:p>
    <w:tbl>
      <w:tblPr>
        <w:tblStyle w:val="Reetkatablice6"/>
        <w:tblpPr w:leftFromText="180" w:rightFromText="180" w:vertAnchor="text" w:horzAnchor="margin" w:tblpY="327"/>
        <w:tblW w:w="9351" w:type="dxa"/>
        <w:tblLook w:val="04A0" w:firstRow="1" w:lastRow="0" w:firstColumn="1" w:lastColumn="0" w:noHBand="0" w:noVBand="1"/>
      </w:tblPr>
      <w:tblGrid>
        <w:gridCol w:w="844"/>
        <w:gridCol w:w="924"/>
        <w:gridCol w:w="1205"/>
        <w:gridCol w:w="1276"/>
        <w:gridCol w:w="1275"/>
        <w:gridCol w:w="1275"/>
        <w:gridCol w:w="1276"/>
        <w:gridCol w:w="1276"/>
      </w:tblGrid>
      <w:tr w:rsidR="00C47EC8" w:rsidRPr="00102DEC" w14:paraId="0EFA22B3" w14:textId="538B9BF3" w:rsidTr="002453E8">
        <w:trPr>
          <w:trHeight w:val="388"/>
        </w:trPr>
        <w:tc>
          <w:tcPr>
            <w:tcW w:w="844" w:type="dxa"/>
            <w:vMerge w:val="restart"/>
            <w:shd w:val="clear" w:color="auto" w:fill="B6DDE8" w:themeFill="accent5" w:themeFillTint="66"/>
            <w:noWrap/>
            <w:hideMark/>
          </w:tcPr>
          <w:p w14:paraId="4DA912BD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Razred</w:t>
            </w:r>
          </w:p>
        </w:tc>
        <w:tc>
          <w:tcPr>
            <w:tcW w:w="924" w:type="dxa"/>
            <w:vMerge w:val="restart"/>
            <w:shd w:val="clear" w:color="auto" w:fill="B6DDE8" w:themeFill="accent5" w:themeFillTint="66"/>
            <w:noWrap/>
            <w:hideMark/>
          </w:tcPr>
          <w:p w14:paraId="6A40B9A5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Broj učenika</w:t>
            </w:r>
          </w:p>
        </w:tc>
        <w:tc>
          <w:tcPr>
            <w:tcW w:w="2481" w:type="dxa"/>
            <w:gridSpan w:val="2"/>
            <w:shd w:val="clear" w:color="auto" w:fill="B6DDE8" w:themeFill="accent5" w:themeFillTint="66"/>
            <w:noWrap/>
            <w:hideMark/>
          </w:tcPr>
          <w:p w14:paraId="4A6DB6C8" w14:textId="6A5131E4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Opravdano</w:t>
            </w:r>
          </w:p>
        </w:tc>
        <w:tc>
          <w:tcPr>
            <w:tcW w:w="2550" w:type="dxa"/>
            <w:gridSpan w:val="2"/>
            <w:shd w:val="clear" w:color="auto" w:fill="B6DDE8" w:themeFill="accent5" w:themeFillTint="66"/>
            <w:noWrap/>
            <w:hideMark/>
          </w:tcPr>
          <w:p w14:paraId="5C5BE006" w14:textId="066EDF2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Neopravdano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14:paraId="2DEAA972" w14:textId="32D0F5DC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Ukupno</w:t>
            </w:r>
          </w:p>
        </w:tc>
      </w:tr>
      <w:tr w:rsidR="00C47EC8" w:rsidRPr="00707EE9" w14:paraId="06CF60F0" w14:textId="1E735109" w:rsidTr="002453E8">
        <w:trPr>
          <w:trHeight w:val="388"/>
        </w:trPr>
        <w:tc>
          <w:tcPr>
            <w:tcW w:w="844" w:type="dxa"/>
            <w:vMerge/>
            <w:shd w:val="clear" w:color="auto" w:fill="B6DDE8" w:themeFill="accent5" w:themeFillTint="66"/>
            <w:hideMark/>
          </w:tcPr>
          <w:p w14:paraId="2D11E3A7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B6DDE8" w:themeFill="accent5" w:themeFillTint="66"/>
            <w:hideMark/>
          </w:tcPr>
          <w:p w14:paraId="2257411B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05" w:type="dxa"/>
            <w:shd w:val="clear" w:color="auto" w:fill="B6DDE8" w:themeFill="accent5" w:themeFillTint="66"/>
            <w:noWrap/>
            <w:hideMark/>
          </w:tcPr>
          <w:p w14:paraId="08696E92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Broj</w:t>
            </w:r>
          </w:p>
        </w:tc>
        <w:tc>
          <w:tcPr>
            <w:tcW w:w="1276" w:type="dxa"/>
            <w:shd w:val="clear" w:color="auto" w:fill="B6DDE8" w:themeFill="accent5" w:themeFillTint="66"/>
            <w:noWrap/>
            <w:hideMark/>
          </w:tcPr>
          <w:p w14:paraId="4FC38EA3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Po učeniku</w:t>
            </w:r>
          </w:p>
        </w:tc>
        <w:tc>
          <w:tcPr>
            <w:tcW w:w="1275" w:type="dxa"/>
            <w:shd w:val="clear" w:color="auto" w:fill="B6DDE8" w:themeFill="accent5" w:themeFillTint="66"/>
            <w:noWrap/>
            <w:hideMark/>
          </w:tcPr>
          <w:p w14:paraId="1C43D484" w14:textId="77777777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Broj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3F7DB80" w14:textId="7E1B1E1E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 w:rsidRPr="00707EE9">
              <w:rPr>
                <w:rFonts w:eastAsia="Times New Roman" w:cs="Calibri"/>
                <w:b/>
                <w:color w:val="000000"/>
              </w:rPr>
              <w:t>Po učeniku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DBD181F" w14:textId="47094601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Broj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8F878D9" w14:textId="7B54F628" w:rsidR="00C47EC8" w:rsidRPr="00707EE9" w:rsidRDefault="00C47EC8" w:rsidP="00102DEC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Po učeniku</w:t>
            </w:r>
          </w:p>
        </w:tc>
      </w:tr>
      <w:tr w:rsidR="00B505C2" w:rsidRPr="00707EE9" w14:paraId="0B4FA4B0" w14:textId="7F40E79B" w:rsidTr="00C47EC8">
        <w:trPr>
          <w:trHeight w:val="388"/>
        </w:trPr>
        <w:tc>
          <w:tcPr>
            <w:tcW w:w="844" w:type="dxa"/>
            <w:hideMark/>
          </w:tcPr>
          <w:p w14:paraId="5CC68185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24" w:type="dxa"/>
            <w:hideMark/>
          </w:tcPr>
          <w:p w14:paraId="4663BD35" w14:textId="570D2448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205" w:type="dxa"/>
            <w:hideMark/>
          </w:tcPr>
          <w:p w14:paraId="7B5E77B0" w14:textId="6189DF46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1276" w:type="dxa"/>
            <w:hideMark/>
          </w:tcPr>
          <w:p w14:paraId="7222882E" w14:textId="73CF7EE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59,54</w:t>
            </w:r>
          </w:p>
        </w:tc>
        <w:tc>
          <w:tcPr>
            <w:tcW w:w="1275" w:type="dxa"/>
            <w:hideMark/>
          </w:tcPr>
          <w:p w14:paraId="31CF469F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2A64063F" w14:textId="254C4A93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02FD4E93" w14:textId="1E71F58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1276" w:type="dxa"/>
          </w:tcPr>
          <w:p w14:paraId="78023026" w14:textId="14E6043B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59,54</w:t>
            </w:r>
          </w:p>
        </w:tc>
      </w:tr>
      <w:tr w:rsidR="00B505C2" w:rsidRPr="00707EE9" w14:paraId="7F4F9F0D" w14:textId="06FE11FA" w:rsidTr="00C47EC8">
        <w:trPr>
          <w:trHeight w:val="388"/>
        </w:trPr>
        <w:tc>
          <w:tcPr>
            <w:tcW w:w="844" w:type="dxa"/>
            <w:hideMark/>
          </w:tcPr>
          <w:p w14:paraId="096DB8CD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24" w:type="dxa"/>
            <w:hideMark/>
          </w:tcPr>
          <w:p w14:paraId="5157412D" w14:textId="7DE3B1F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05" w:type="dxa"/>
            <w:hideMark/>
          </w:tcPr>
          <w:p w14:paraId="1B6C37BD" w14:textId="4244995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276" w:type="dxa"/>
            <w:hideMark/>
          </w:tcPr>
          <w:p w14:paraId="21A2FFB7" w14:textId="1E62708C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275" w:type="dxa"/>
            <w:hideMark/>
          </w:tcPr>
          <w:p w14:paraId="0538CFD9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57A81D9E" w14:textId="7AD5BB4C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29B2B281" w14:textId="573D1563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276" w:type="dxa"/>
          </w:tcPr>
          <w:p w14:paraId="5C045426" w14:textId="5D6A5B8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</w:t>
            </w:r>
          </w:p>
        </w:tc>
      </w:tr>
      <w:tr w:rsidR="00B505C2" w:rsidRPr="00707EE9" w14:paraId="495EC346" w14:textId="2D1D15B7" w:rsidTr="00C47EC8">
        <w:trPr>
          <w:trHeight w:val="388"/>
        </w:trPr>
        <w:tc>
          <w:tcPr>
            <w:tcW w:w="844" w:type="dxa"/>
            <w:hideMark/>
          </w:tcPr>
          <w:p w14:paraId="2C95BB9F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24" w:type="dxa"/>
            <w:hideMark/>
          </w:tcPr>
          <w:p w14:paraId="074B8D05" w14:textId="3CD6C778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05" w:type="dxa"/>
            <w:hideMark/>
          </w:tcPr>
          <w:p w14:paraId="786DAC84" w14:textId="6A1491B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1276" w:type="dxa"/>
            <w:hideMark/>
          </w:tcPr>
          <w:p w14:paraId="22802A88" w14:textId="4D3B53D8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52,11</w:t>
            </w:r>
          </w:p>
        </w:tc>
        <w:tc>
          <w:tcPr>
            <w:tcW w:w="1275" w:type="dxa"/>
            <w:hideMark/>
          </w:tcPr>
          <w:p w14:paraId="29EC7082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79A4051C" w14:textId="747F40E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321A08F5" w14:textId="5445CE03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1276" w:type="dxa"/>
          </w:tcPr>
          <w:p w14:paraId="4FD6D423" w14:textId="14FD3AFC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52,11</w:t>
            </w:r>
          </w:p>
        </w:tc>
      </w:tr>
      <w:tr w:rsidR="00B505C2" w:rsidRPr="00707EE9" w14:paraId="0E09BD62" w14:textId="7F952791" w:rsidTr="00C47EC8">
        <w:trPr>
          <w:trHeight w:val="388"/>
        </w:trPr>
        <w:tc>
          <w:tcPr>
            <w:tcW w:w="844" w:type="dxa"/>
            <w:hideMark/>
          </w:tcPr>
          <w:p w14:paraId="53762820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24" w:type="dxa"/>
            <w:hideMark/>
          </w:tcPr>
          <w:p w14:paraId="76EE2957" w14:textId="3732401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05" w:type="dxa"/>
            <w:hideMark/>
          </w:tcPr>
          <w:p w14:paraId="29B4E704" w14:textId="57AB88D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276" w:type="dxa"/>
            <w:hideMark/>
          </w:tcPr>
          <w:p w14:paraId="1C0F5A66" w14:textId="44A052D6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52,5</w:t>
            </w:r>
          </w:p>
        </w:tc>
        <w:tc>
          <w:tcPr>
            <w:tcW w:w="1275" w:type="dxa"/>
            <w:hideMark/>
          </w:tcPr>
          <w:p w14:paraId="140BBBA5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5128783E" w14:textId="50E9C62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5AD04BB4" w14:textId="51CC8C9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276" w:type="dxa"/>
          </w:tcPr>
          <w:p w14:paraId="181BD240" w14:textId="2F3B76A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52,5</w:t>
            </w:r>
          </w:p>
        </w:tc>
      </w:tr>
      <w:tr w:rsidR="00B505C2" w:rsidRPr="00707EE9" w14:paraId="041F305E" w14:textId="7E5D9C5D" w:rsidTr="00C47EC8">
        <w:trPr>
          <w:trHeight w:val="388"/>
        </w:trPr>
        <w:tc>
          <w:tcPr>
            <w:tcW w:w="844" w:type="dxa"/>
            <w:hideMark/>
          </w:tcPr>
          <w:p w14:paraId="26B30569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24" w:type="dxa"/>
            <w:hideMark/>
          </w:tcPr>
          <w:p w14:paraId="3CE35873" w14:textId="5080CED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205" w:type="dxa"/>
            <w:hideMark/>
          </w:tcPr>
          <w:p w14:paraId="78C4FC4E" w14:textId="3743D0E8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1276" w:type="dxa"/>
            <w:hideMark/>
          </w:tcPr>
          <w:p w14:paraId="381035F2" w14:textId="5D32C46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58,57</w:t>
            </w:r>
          </w:p>
        </w:tc>
        <w:tc>
          <w:tcPr>
            <w:tcW w:w="1275" w:type="dxa"/>
            <w:hideMark/>
          </w:tcPr>
          <w:p w14:paraId="60F25742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5B8BBC96" w14:textId="3363466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6ED4300E" w14:textId="17436B5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1276" w:type="dxa"/>
          </w:tcPr>
          <w:p w14:paraId="6844A80C" w14:textId="1079A27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58,57</w:t>
            </w:r>
          </w:p>
        </w:tc>
      </w:tr>
      <w:tr w:rsidR="00B505C2" w:rsidRPr="00707EE9" w14:paraId="3F31B350" w14:textId="2CEFD5C3" w:rsidTr="00C47EC8">
        <w:trPr>
          <w:trHeight w:val="388"/>
        </w:trPr>
        <w:tc>
          <w:tcPr>
            <w:tcW w:w="844" w:type="dxa"/>
            <w:hideMark/>
          </w:tcPr>
          <w:p w14:paraId="3B8F471D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24" w:type="dxa"/>
            <w:hideMark/>
          </w:tcPr>
          <w:p w14:paraId="02A7E986" w14:textId="7F08338A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05" w:type="dxa"/>
            <w:hideMark/>
          </w:tcPr>
          <w:p w14:paraId="7EB65FD1" w14:textId="734CEE63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1477</w:t>
            </w:r>
          </w:p>
        </w:tc>
        <w:tc>
          <w:tcPr>
            <w:tcW w:w="1276" w:type="dxa"/>
            <w:hideMark/>
          </w:tcPr>
          <w:p w14:paraId="3586C03A" w14:textId="21B734B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147,7</w:t>
            </w:r>
          </w:p>
        </w:tc>
        <w:tc>
          <w:tcPr>
            <w:tcW w:w="1275" w:type="dxa"/>
            <w:hideMark/>
          </w:tcPr>
          <w:p w14:paraId="0D893FD3" w14:textId="438F652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071CE9B2" w14:textId="02905914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289E95B4" w14:textId="2559F84F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1477</w:t>
            </w:r>
          </w:p>
        </w:tc>
        <w:tc>
          <w:tcPr>
            <w:tcW w:w="1276" w:type="dxa"/>
          </w:tcPr>
          <w:p w14:paraId="07E867EB" w14:textId="0797C312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147,7</w:t>
            </w:r>
          </w:p>
        </w:tc>
      </w:tr>
      <w:tr w:rsidR="00B505C2" w:rsidRPr="00707EE9" w14:paraId="18CB74E1" w14:textId="79E7602F" w:rsidTr="00C47EC8">
        <w:trPr>
          <w:trHeight w:val="388"/>
        </w:trPr>
        <w:tc>
          <w:tcPr>
            <w:tcW w:w="844" w:type="dxa"/>
            <w:hideMark/>
          </w:tcPr>
          <w:p w14:paraId="70B8D38F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24" w:type="dxa"/>
            <w:hideMark/>
          </w:tcPr>
          <w:p w14:paraId="7D990A6F" w14:textId="4C6633A6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05" w:type="dxa"/>
            <w:hideMark/>
          </w:tcPr>
          <w:p w14:paraId="73323D55" w14:textId="173942C9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1709</w:t>
            </w:r>
          </w:p>
        </w:tc>
        <w:tc>
          <w:tcPr>
            <w:tcW w:w="1276" w:type="dxa"/>
            <w:hideMark/>
          </w:tcPr>
          <w:p w14:paraId="6967CD34" w14:textId="7575327A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100,52</w:t>
            </w:r>
          </w:p>
        </w:tc>
        <w:tc>
          <w:tcPr>
            <w:tcW w:w="1275" w:type="dxa"/>
            <w:hideMark/>
          </w:tcPr>
          <w:p w14:paraId="4E383050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177D0F0D" w14:textId="76B5F33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03FBFD46" w14:textId="6423513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1709</w:t>
            </w:r>
          </w:p>
        </w:tc>
        <w:tc>
          <w:tcPr>
            <w:tcW w:w="1276" w:type="dxa"/>
          </w:tcPr>
          <w:p w14:paraId="3C61E5A8" w14:textId="39F0B135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100,52</w:t>
            </w:r>
          </w:p>
        </w:tc>
      </w:tr>
      <w:tr w:rsidR="00B505C2" w:rsidRPr="00707EE9" w14:paraId="3CF56AEE" w14:textId="12B43E2B" w:rsidTr="00C47EC8">
        <w:trPr>
          <w:trHeight w:val="388"/>
        </w:trPr>
        <w:tc>
          <w:tcPr>
            <w:tcW w:w="844" w:type="dxa"/>
            <w:hideMark/>
          </w:tcPr>
          <w:p w14:paraId="504F9FEC" w14:textId="77777777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24" w:type="dxa"/>
            <w:hideMark/>
          </w:tcPr>
          <w:p w14:paraId="19B705D1" w14:textId="0974CCD9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 w:rsidRPr="00707EE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05" w:type="dxa"/>
            <w:hideMark/>
          </w:tcPr>
          <w:p w14:paraId="1D66D7AE" w14:textId="729B1C08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1276" w:type="dxa"/>
            <w:hideMark/>
          </w:tcPr>
          <w:p w14:paraId="0D6CDCE5" w14:textId="3A91F6F0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91,33</w:t>
            </w:r>
          </w:p>
        </w:tc>
        <w:tc>
          <w:tcPr>
            <w:tcW w:w="1275" w:type="dxa"/>
            <w:hideMark/>
          </w:tcPr>
          <w:p w14:paraId="2462F6E3" w14:textId="6F295C5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</w:tcPr>
          <w:p w14:paraId="15062BE8" w14:textId="3D403922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6" w:type="dxa"/>
          </w:tcPr>
          <w:p w14:paraId="53C2EF68" w14:textId="61CB177E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1276" w:type="dxa"/>
          </w:tcPr>
          <w:p w14:paraId="27C1ACD2" w14:textId="4751236D" w:rsidR="00B505C2" w:rsidRPr="00707EE9" w:rsidRDefault="00B505C2" w:rsidP="00B505C2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91,33</w:t>
            </w:r>
          </w:p>
        </w:tc>
      </w:tr>
    </w:tbl>
    <w:p w14:paraId="54C93291" w14:textId="77777777" w:rsidR="00AE2D91" w:rsidRDefault="00AE2D91" w:rsidP="009B7586">
      <w:pPr>
        <w:pStyle w:val="Naslov2"/>
        <w:rPr>
          <w:color w:val="auto"/>
        </w:rPr>
      </w:pPr>
      <w:bookmarkStart w:id="18" w:name="_Toc77156211"/>
    </w:p>
    <w:p w14:paraId="2E14088D" w14:textId="1B749026" w:rsidR="004E5571" w:rsidRDefault="00A5197D" w:rsidP="009B7586">
      <w:pPr>
        <w:pStyle w:val="Naslov2"/>
        <w:rPr>
          <w:color w:val="auto"/>
        </w:rPr>
      </w:pPr>
      <w:r>
        <w:rPr>
          <w:color w:val="auto"/>
        </w:rPr>
        <w:t>3.7</w:t>
      </w:r>
      <w:r w:rsidR="00CA4CA3" w:rsidRPr="004E5571">
        <w:rPr>
          <w:color w:val="auto"/>
        </w:rPr>
        <w:t>. Dopunska nastava</w:t>
      </w:r>
      <w:bookmarkEnd w:id="18"/>
    </w:p>
    <w:p w14:paraId="61CAC949" w14:textId="77777777" w:rsidR="002A16B0" w:rsidRPr="002A16B0" w:rsidRDefault="002A16B0" w:rsidP="002A16B0"/>
    <w:tbl>
      <w:tblPr>
        <w:tblStyle w:val="Reetkatablice"/>
        <w:tblW w:w="9241" w:type="dxa"/>
        <w:tblLook w:val="01E0" w:firstRow="1" w:lastRow="1" w:firstColumn="1" w:lastColumn="1" w:noHBand="0" w:noVBand="0"/>
      </w:tblPr>
      <w:tblGrid>
        <w:gridCol w:w="3264"/>
        <w:gridCol w:w="763"/>
        <w:gridCol w:w="778"/>
        <w:gridCol w:w="795"/>
        <w:gridCol w:w="789"/>
        <w:gridCol w:w="713"/>
        <w:gridCol w:w="713"/>
        <w:gridCol w:w="713"/>
        <w:gridCol w:w="713"/>
      </w:tblGrid>
      <w:tr w:rsidR="002A16B0" w:rsidRPr="002A16B0" w14:paraId="2D335F46" w14:textId="77777777" w:rsidTr="006D150A">
        <w:trPr>
          <w:trHeight w:val="965"/>
        </w:trPr>
        <w:tc>
          <w:tcPr>
            <w:tcW w:w="3264" w:type="dxa"/>
            <w:shd w:val="clear" w:color="auto" w:fill="B6DDE8" w:themeFill="accent5" w:themeFillTint="66"/>
          </w:tcPr>
          <w:p w14:paraId="152F79B5" w14:textId="77777777" w:rsidR="002A16B0" w:rsidRPr="002A16B0" w:rsidRDefault="002A16B0" w:rsidP="002A16B0">
            <w:pPr>
              <w:spacing w:line="360" w:lineRule="auto"/>
              <w:jc w:val="right"/>
            </w:pPr>
            <w:r w:rsidRPr="002A16B0">
              <w:t>RAZRED</w:t>
            </w:r>
          </w:p>
          <w:p w14:paraId="595CBF29" w14:textId="77777777" w:rsidR="002A16B0" w:rsidRPr="002A16B0" w:rsidRDefault="002A16B0" w:rsidP="002A16B0">
            <w:pPr>
              <w:spacing w:line="360" w:lineRule="auto"/>
              <w:rPr>
                <w:sz w:val="28"/>
                <w:szCs w:val="28"/>
              </w:rPr>
            </w:pPr>
            <w:r w:rsidRPr="002A16B0">
              <w:t>PREDMET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14:paraId="561E80C1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</w:t>
            </w:r>
          </w:p>
        </w:tc>
        <w:tc>
          <w:tcPr>
            <w:tcW w:w="778" w:type="dxa"/>
            <w:shd w:val="clear" w:color="auto" w:fill="B6DDE8" w:themeFill="accent5" w:themeFillTint="66"/>
          </w:tcPr>
          <w:p w14:paraId="6B3E456D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II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14:paraId="4EFA5438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III</w:t>
            </w:r>
          </w:p>
        </w:tc>
        <w:tc>
          <w:tcPr>
            <w:tcW w:w="789" w:type="dxa"/>
            <w:shd w:val="clear" w:color="auto" w:fill="B6DDE8" w:themeFill="accent5" w:themeFillTint="66"/>
          </w:tcPr>
          <w:p w14:paraId="747DB84A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IV</w:t>
            </w:r>
          </w:p>
        </w:tc>
        <w:tc>
          <w:tcPr>
            <w:tcW w:w="713" w:type="dxa"/>
            <w:shd w:val="clear" w:color="auto" w:fill="B6DDE8" w:themeFill="accent5" w:themeFillTint="66"/>
          </w:tcPr>
          <w:p w14:paraId="1613E7D2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</w:t>
            </w:r>
          </w:p>
        </w:tc>
        <w:tc>
          <w:tcPr>
            <w:tcW w:w="713" w:type="dxa"/>
            <w:shd w:val="clear" w:color="auto" w:fill="B6DDE8" w:themeFill="accent5" w:themeFillTint="66"/>
          </w:tcPr>
          <w:p w14:paraId="14B11D5D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</w:t>
            </w:r>
          </w:p>
        </w:tc>
        <w:tc>
          <w:tcPr>
            <w:tcW w:w="713" w:type="dxa"/>
            <w:shd w:val="clear" w:color="auto" w:fill="B6DDE8" w:themeFill="accent5" w:themeFillTint="66"/>
          </w:tcPr>
          <w:p w14:paraId="69C0237E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VII</w:t>
            </w:r>
          </w:p>
        </w:tc>
        <w:tc>
          <w:tcPr>
            <w:tcW w:w="713" w:type="dxa"/>
            <w:shd w:val="clear" w:color="auto" w:fill="B6DDE8" w:themeFill="accent5" w:themeFillTint="66"/>
          </w:tcPr>
          <w:p w14:paraId="0B1E8725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VIII</w:t>
            </w:r>
          </w:p>
        </w:tc>
      </w:tr>
      <w:tr w:rsidR="002A16B0" w:rsidRPr="002A16B0" w14:paraId="08CF2DDE" w14:textId="77777777" w:rsidTr="006231B1">
        <w:trPr>
          <w:trHeight w:val="671"/>
        </w:trPr>
        <w:tc>
          <w:tcPr>
            <w:tcW w:w="3264" w:type="dxa"/>
            <w:vAlign w:val="center"/>
          </w:tcPr>
          <w:p w14:paraId="26DAC930" w14:textId="77777777" w:rsidR="002A16B0" w:rsidRPr="002A16B0" w:rsidRDefault="002A16B0" w:rsidP="002A16B0">
            <w:r w:rsidRPr="002A16B0">
              <w:t>HRVATSKI JEZIK (Ena Krpo-VI-VIII r.)       +   razredni učitelji</w:t>
            </w:r>
          </w:p>
        </w:tc>
        <w:tc>
          <w:tcPr>
            <w:tcW w:w="763" w:type="dxa"/>
          </w:tcPr>
          <w:p w14:paraId="3264F83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66938EF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45E0F8B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14:paraId="62B273E6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73151C36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0BE845C5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68C95DAC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101B77C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</w:tr>
      <w:tr w:rsidR="002A16B0" w:rsidRPr="002A16B0" w14:paraId="766D9394" w14:textId="77777777" w:rsidTr="006231B1">
        <w:trPr>
          <w:trHeight w:val="650"/>
        </w:trPr>
        <w:tc>
          <w:tcPr>
            <w:tcW w:w="3264" w:type="dxa"/>
          </w:tcPr>
          <w:p w14:paraId="0F1F5AF1" w14:textId="77777777" w:rsidR="002A16B0" w:rsidRPr="002A16B0" w:rsidRDefault="002A16B0" w:rsidP="002A16B0">
            <w:r w:rsidRPr="002A16B0">
              <w:t>ENGLESKI JEZIK (Sanja Babić Radoš)</w:t>
            </w:r>
          </w:p>
        </w:tc>
        <w:tc>
          <w:tcPr>
            <w:tcW w:w="763" w:type="dxa"/>
          </w:tcPr>
          <w:p w14:paraId="40F0995B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14:paraId="69380EAC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2697DBC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14:paraId="2AD79F2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2D01CC60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390A489B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5A9031F5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68D96110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</w:tr>
      <w:tr w:rsidR="002A16B0" w:rsidRPr="002A16B0" w14:paraId="1C665437" w14:textId="77777777" w:rsidTr="006231B1">
        <w:trPr>
          <w:trHeight w:val="671"/>
        </w:trPr>
        <w:tc>
          <w:tcPr>
            <w:tcW w:w="3264" w:type="dxa"/>
          </w:tcPr>
          <w:p w14:paraId="64C37CC4" w14:textId="77777777" w:rsidR="002A16B0" w:rsidRPr="002A16B0" w:rsidRDefault="002A16B0" w:rsidP="002A16B0">
            <w:r w:rsidRPr="002A16B0">
              <w:t>MATEMATIKA (Ljiljana Rašić)+ razredni učitelji</w:t>
            </w:r>
          </w:p>
        </w:tc>
        <w:tc>
          <w:tcPr>
            <w:tcW w:w="763" w:type="dxa"/>
          </w:tcPr>
          <w:p w14:paraId="3A96498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329000E9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597FB2F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1300F8FC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275C93D2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14:paraId="259FA294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782CBF96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67BEC3B1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</w:tr>
    </w:tbl>
    <w:p w14:paraId="4B71CEF3" w14:textId="3B98DA4C" w:rsidR="00CA4CA3" w:rsidRDefault="00CA4CA3" w:rsidP="00CA4CA3"/>
    <w:p w14:paraId="71FB7B36" w14:textId="770D8DB6" w:rsidR="002A16B0" w:rsidRDefault="002A16B0" w:rsidP="00CA4CA3"/>
    <w:p w14:paraId="5E0277E6" w14:textId="77777777" w:rsidR="002A16B0" w:rsidRDefault="002A16B0" w:rsidP="00CA4CA3"/>
    <w:p w14:paraId="681D1DB6" w14:textId="77777777" w:rsidR="004E5571" w:rsidRPr="009B7586" w:rsidRDefault="00A5197D" w:rsidP="009B7586">
      <w:pPr>
        <w:pStyle w:val="Naslov2"/>
        <w:rPr>
          <w:color w:val="auto"/>
        </w:rPr>
      </w:pPr>
      <w:bookmarkStart w:id="19" w:name="_Toc77156212"/>
      <w:r>
        <w:rPr>
          <w:color w:val="auto"/>
        </w:rPr>
        <w:lastRenderedPageBreak/>
        <w:t>3.8</w:t>
      </w:r>
      <w:r w:rsidR="004E5571" w:rsidRPr="004E5571">
        <w:rPr>
          <w:color w:val="auto"/>
        </w:rPr>
        <w:t>. Dodatna nastava</w:t>
      </w:r>
      <w:bookmarkEnd w:id="19"/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96"/>
        <w:gridCol w:w="925"/>
        <w:gridCol w:w="945"/>
        <w:gridCol w:w="948"/>
        <w:gridCol w:w="949"/>
        <w:gridCol w:w="1014"/>
        <w:gridCol w:w="654"/>
        <w:gridCol w:w="698"/>
        <w:gridCol w:w="733"/>
      </w:tblGrid>
      <w:tr w:rsidR="002A16B0" w:rsidRPr="002A16B0" w14:paraId="6D45F8D1" w14:textId="77777777" w:rsidTr="006D150A">
        <w:tc>
          <w:tcPr>
            <w:tcW w:w="2196" w:type="dxa"/>
            <w:shd w:val="clear" w:color="auto" w:fill="B6DDE8" w:themeFill="accent5" w:themeFillTint="66"/>
          </w:tcPr>
          <w:p w14:paraId="3C5ECDDE" w14:textId="77777777" w:rsidR="002A16B0" w:rsidRPr="002A16B0" w:rsidRDefault="002A16B0" w:rsidP="002A16B0">
            <w:pPr>
              <w:spacing w:line="360" w:lineRule="auto"/>
              <w:jc w:val="right"/>
            </w:pPr>
            <w:bookmarkStart w:id="20" w:name="_Toc77156213"/>
            <w:r w:rsidRPr="002A16B0">
              <w:t>RAZRED</w:t>
            </w:r>
          </w:p>
          <w:p w14:paraId="1C0C9458" w14:textId="77777777" w:rsidR="002A16B0" w:rsidRPr="002A16B0" w:rsidRDefault="002A16B0" w:rsidP="002A16B0">
            <w:pPr>
              <w:spacing w:line="360" w:lineRule="auto"/>
            </w:pPr>
            <w:r w:rsidRPr="002A16B0">
              <w:t>PREDMET</w:t>
            </w:r>
          </w:p>
        </w:tc>
        <w:tc>
          <w:tcPr>
            <w:tcW w:w="925" w:type="dxa"/>
            <w:shd w:val="clear" w:color="auto" w:fill="B6DDE8" w:themeFill="accent5" w:themeFillTint="66"/>
          </w:tcPr>
          <w:p w14:paraId="29A3AD84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</w:t>
            </w:r>
          </w:p>
        </w:tc>
        <w:tc>
          <w:tcPr>
            <w:tcW w:w="945" w:type="dxa"/>
            <w:shd w:val="clear" w:color="auto" w:fill="B6DDE8" w:themeFill="accent5" w:themeFillTint="66"/>
          </w:tcPr>
          <w:p w14:paraId="0744679D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II</w:t>
            </w:r>
          </w:p>
        </w:tc>
        <w:tc>
          <w:tcPr>
            <w:tcW w:w="948" w:type="dxa"/>
            <w:shd w:val="clear" w:color="auto" w:fill="B6DDE8" w:themeFill="accent5" w:themeFillTint="66"/>
          </w:tcPr>
          <w:p w14:paraId="6647B086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III</w:t>
            </w:r>
          </w:p>
        </w:tc>
        <w:tc>
          <w:tcPr>
            <w:tcW w:w="949" w:type="dxa"/>
            <w:shd w:val="clear" w:color="auto" w:fill="B6DDE8" w:themeFill="accent5" w:themeFillTint="66"/>
          </w:tcPr>
          <w:p w14:paraId="674BF140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IV</w:t>
            </w:r>
          </w:p>
        </w:tc>
        <w:tc>
          <w:tcPr>
            <w:tcW w:w="1014" w:type="dxa"/>
            <w:shd w:val="clear" w:color="auto" w:fill="B6DDE8" w:themeFill="accent5" w:themeFillTint="66"/>
          </w:tcPr>
          <w:p w14:paraId="677305A8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</w:t>
            </w:r>
          </w:p>
        </w:tc>
        <w:tc>
          <w:tcPr>
            <w:tcW w:w="654" w:type="dxa"/>
            <w:shd w:val="clear" w:color="auto" w:fill="B6DDE8" w:themeFill="accent5" w:themeFillTint="66"/>
          </w:tcPr>
          <w:p w14:paraId="42ACDCF7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</w:t>
            </w:r>
          </w:p>
        </w:tc>
        <w:tc>
          <w:tcPr>
            <w:tcW w:w="698" w:type="dxa"/>
            <w:shd w:val="clear" w:color="auto" w:fill="B6DDE8" w:themeFill="accent5" w:themeFillTint="66"/>
          </w:tcPr>
          <w:p w14:paraId="7CA5CEE3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VII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14:paraId="7FFECE86" w14:textId="77777777" w:rsidR="002A16B0" w:rsidRPr="002A16B0" w:rsidRDefault="002A16B0" w:rsidP="002A16B0">
            <w:pPr>
              <w:spacing w:line="360" w:lineRule="auto"/>
              <w:jc w:val="center"/>
            </w:pPr>
            <w:r w:rsidRPr="002A16B0">
              <w:t>VIII</w:t>
            </w:r>
          </w:p>
        </w:tc>
      </w:tr>
      <w:tr w:rsidR="002A16B0" w:rsidRPr="002A16B0" w14:paraId="7BF622F0" w14:textId="77777777" w:rsidTr="006231B1">
        <w:tc>
          <w:tcPr>
            <w:tcW w:w="2196" w:type="dxa"/>
            <w:vAlign w:val="center"/>
          </w:tcPr>
          <w:p w14:paraId="306759CC" w14:textId="77777777" w:rsidR="002A16B0" w:rsidRPr="002A16B0" w:rsidRDefault="002A16B0" w:rsidP="002A16B0">
            <w:r w:rsidRPr="002A16B0">
              <w:t>HRVATSKI JEZIK (Ena Krpo) + razredni učitelji</w:t>
            </w:r>
          </w:p>
          <w:p w14:paraId="07ECA1EF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1C0CF17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79933EF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0B6A246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02034F5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06D6B4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25679009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110D6F2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4B6EFD3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</w:tr>
      <w:tr w:rsidR="002A16B0" w:rsidRPr="002A16B0" w14:paraId="6C78C47C" w14:textId="77777777" w:rsidTr="006231B1">
        <w:tc>
          <w:tcPr>
            <w:tcW w:w="2196" w:type="dxa"/>
          </w:tcPr>
          <w:p w14:paraId="2CA75536" w14:textId="77777777" w:rsidR="002A16B0" w:rsidRPr="002A16B0" w:rsidRDefault="002A16B0" w:rsidP="002A16B0">
            <w:r w:rsidRPr="002A16B0">
              <w:t>NJEMAČKI JEZIK (Marijana Crnčević)</w:t>
            </w:r>
          </w:p>
          <w:p w14:paraId="2A7CD48E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11F3208F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734C0AD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7DD0858F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43A0C18D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092E08C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14:paraId="461389D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14:paraId="769CDFBD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7B404A8C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</w:tr>
      <w:tr w:rsidR="002A16B0" w:rsidRPr="002A16B0" w14:paraId="5C9A14C9" w14:textId="77777777" w:rsidTr="006231B1">
        <w:tc>
          <w:tcPr>
            <w:tcW w:w="2196" w:type="dxa"/>
          </w:tcPr>
          <w:p w14:paraId="7016AAFA" w14:textId="77777777" w:rsidR="002A16B0" w:rsidRPr="002A16B0" w:rsidRDefault="002A16B0" w:rsidP="002A16B0">
            <w:r w:rsidRPr="002A16B0">
              <w:t>ENGLESKI JEZIK (Sanja Babić Radoš)</w:t>
            </w:r>
          </w:p>
          <w:p w14:paraId="30AA223F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09F0943F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6D73E1B1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11A634F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304AD6B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421B6B3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30EDF7AD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34436CA2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19AB52F4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</w:tr>
      <w:tr w:rsidR="002A16B0" w:rsidRPr="002A16B0" w14:paraId="3DCCBCED" w14:textId="77777777" w:rsidTr="006231B1">
        <w:tc>
          <w:tcPr>
            <w:tcW w:w="2196" w:type="dxa"/>
          </w:tcPr>
          <w:p w14:paraId="1E1C3B10" w14:textId="77777777" w:rsidR="002A16B0" w:rsidRPr="002A16B0" w:rsidRDefault="002A16B0" w:rsidP="002A16B0">
            <w:r w:rsidRPr="002A16B0">
              <w:t xml:space="preserve">KEMIJA (Mijo </w:t>
            </w:r>
            <w:proofErr w:type="spellStart"/>
            <w:r w:rsidRPr="002A16B0">
              <w:t>Taslak</w:t>
            </w:r>
            <w:proofErr w:type="spellEnd"/>
            <w:r w:rsidRPr="002A16B0">
              <w:t>)</w:t>
            </w:r>
          </w:p>
          <w:p w14:paraId="3C1298B3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3078D43C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672C708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1C4A5174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6A2396EB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7261B605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2990D94D" w14:textId="77777777" w:rsidR="002A16B0" w:rsidRPr="002A16B0" w:rsidRDefault="002A16B0" w:rsidP="002A1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16B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34ED1FA3" w14:textId="77777777" w:rsidR="002A16B0" w:rsidRPr="002A16B0" w:rsidRDefault="002A16B0" w:rsidP="002A16B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A16B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3" w:type="dxa"/>
          </w:tcPr>
          <w:p w14:paraId="07E380B1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</w:tr>
      <w:tr w:rsidR="002A16B0" w:rsidRPr="002A16B0" w14:paraId="157D3FB2" w14:textId="77777777" w:rsidTr="006231B1">
        <w:tc>
          <w:tcPr>
            <w:tcW w:w="2196" w:type="dxa"/>
          </w:tcPr>
          <w:p w14:paraId="72789388" w14:textId="77777777" w:rsidR="002A16B0" w:rsidRPr="002A16B0" w:rsidRDefault="002A16B0" w:rsidP="002A16B0">
            <w:r w:rsidRPr="002A16B0">
              <w:t>GEOGRAFIJA (Angela Katić)</w:t>
            </w:r>
          </w:p>
          <w:p w14:paraId="16C0B488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79DA7D1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4DFD408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07A17A5A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58DF731C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0F4FDDA7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14:paraId="05F71967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14:paraId="73962DB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14:paraId="63642F7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</w:tr>
      <w:tr w:rsidR="002A16B0" w:rsidRPr="002A16B0" w14:paraId="726F1FED" w14:textId="77777777" w:rsidTr="006231B1">
        <w:tc>
          <w:tcPr>
            <w:tcW w:w="2196" w:type="dxa"/>
          </w:tcPr>
          <w:p w14:paraId="01015F3E" w14:textId="77777777" w:rsidR="002A16B0" w:rsidRPr="002A16B0" w:rsidRDefault="002A16B0" w:rsidP="002A16B0">
            <w:r w:rsidRPr="002A16B0">
              <w:t>MATEMATIKA (Ljiljana Rašić) + razredni učitelji</w:t>
            </w:r>
          </w:p>
          <w:p w14:paraId="2CAF7D41" w14:textId="77777777" w:rsidR="002A16B0" w:rsidRPr="002A16B0" w:rsidRDefault="002A16B0" w:rsidP="002A16B0">
            <w:pPr>
              <w:jc w:val="center"/>
            </w:pPr>
          </w:p>
        </w:tc>
        <w:tc>
          <w:tcPr>
            <w:tcW w:w="925" w:type="dxa"/>
          </w:tcPr>
          <w:p w14:paraId="6364F523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331D32D8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023452A7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2C537D67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FE9CC2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14:paraId="57D07BC4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7428FE5E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63B35921" w14:textId="77777777" w:rsidR="002A16B0" w:rsidRPr="002A16B0" w:rsidRDefault="002A16B0" w:rsidP="002A1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16B0">
              <w:rPr>
                <w:sz w:val="28"/>
                <w:szCs w:val="28"/>
              </w:rPr>
              <w:t>4</w:t>
            </w:r>
          </w:p>
        </w:tc>
      </w:tr>
    </w:tbl>
    <w:p w14:paraId="2CE2B341" w14:textId="77777777" w:rsidR="002A16B0" w:rsidRDefault="002A16B0" w:rsidP="00813CE8">
      <w:pPr>
        <w:pStyle w:val="Naslov2"/>
        <w:rPr>
          <w:color w:val="auto"/>
        </w:rPr>
      </w:pPr>
    </w:p>
    <w:p w14:paraId="71003211" w14:textId="77777777" w:rsidR="002A16B0" w:rsidRDefault="002A16B0" w:rsidP="00813CE8">
      <w:pPr>
        <w:pStyle w:val="Naslov2"/>
        <w:rPr>
          <w:color w:val="auto"/>
        </w:rPr>
      </w:pPr>
    </w:p>
    <w:p w14:paraId="28C5E7E5" w14:textId="2CEDD58C" w:rsidR="004E5571" w:rsidRDefault="00A5197D" w:rsidP="00813CE8">
      <w:pPr>
        <w:pStyle w:val="Naslov2"/>
        <w:rPr>
          <w:color w:val="auto"/>
        </w:rPr>
      </w:pPr>
      <w:r>
        <w:rPr>
          <w:color w:val="auto"/>
        </w:rPr>
        <w:t>3.9</w:t>
      </w:r>
      <w:r w:rsidR="004E5571" w:rsidRPr="00A74E8F">
        <w:rPr>
          <w:color w:val="auto"/>
        </w:rPr>
        <w:t>. Izvannastavne aktivnosti</w:t>
      </w:r>
      <w:bookmarkEnd w:id="20"/>
    </w:p>
    <w:p w14:paraId="3B262A89" w14:textId="77777777" w:rsidR="002A16B0" w:rsidRPr="002A16B0" w:rsidRDefault="002A16B0" w:rsidP="002A16B0"/>
    <w:tbl>
      <w:tblPr>
        <w:tblStyle w:val="Reetkatablice"/>
        <w:tblW w:w="9295" w:type="dxa"/>
        <w:tblLook w:val="01E0" w:firstRow="1" w:lastRow="1" w:firstColumn="1" w:lastColumn="1" w:noHBand="0" w:noVBand="0"/>
      </w:tblPr>
      <w:tblGrid>
        <w:gridCol w:w="3851"/>
        <w:gridCol w:w="1244"/>
        <w:gridCol w:w="1244"/>
        <w:gridCol w:w="2956"/>
      </w:tblGrid>
      <w:tr w:rsidR="002A16B0" w:rsidRPr="002A16B0" w14:paraId="518325FC" w14:textId="77777777" w:rsidTr="006D150A">
        <w:trPr>
          <w:trHeight w:val="684"/>
        </w:trPr>
        <w:tc>
          <w:tcPr>
            <w:tcW w:w="3851" w:type="dxa"/>
            <w:shd w:val="clear" w:color="auto" w:fill="B6DDE8" w:themeFill="accent5" w:themeFillTint="66"/>
            <w:vAlign w:val="center"/>
          </w:tcPr>
          <w:p w14:paraId="6471FED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1244" w:type="dxa"/>
            <w:shd w:val="clear" w:color="auto" w:fill="B6DDE8" w:themeFill="accent5" w:themeFillTint="66"/>
            <w:vAlign w:val="center"/>
          </w:tcPr>
          <w:p w14:paraId="0449537F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Broj</w:t>
            </w:r>
          </w:p>
          <w:p w14:paraId="0C14F22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244" w:type="dxa"/>
            <w:shd w:val="clear" w:color="auto" w:fill="B6DDE8" w:themeFill="accent5" w:themeFillTint="66"/>
            <w:vAlign w:val="center"/>
          </w:tcPr>
          <w:p w14:paraId="1A9977F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Godišnje</w:t>
            </w:r>
          </w:p>
          <w:p w14:paraId="0C9B0284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2956" w:type="dxa"/>
            <w:shd w:val="clear" w:color="auto" w:fill="B6DDE8" w:themeFill="accent5" w:themeFillTint="66"/>
            <w:vAlign w:val="center"/>
          </w:tcPr>
          <w:p w14:paraId="31BC2AA4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Učitelji</w:t>
            </w:r>
          </w:p>
          <w:p w14:paraId="1ABCA142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16B0">
              <w:rPr>
                <w:b/>
                <w:bCs/>
                <w:sz w:val="24"/>
                <w:szCs w:val="24"/>
              </w:rPr>
              <w:t>izvršitelji</w:t>
            </w:r>
          </w:p>
        </w:tc>
      </w:tr>
      <w:tr w:rsidR="002A16B0" w:rsidRPr="002A16B0" w14:paraId="1F11FC3F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2F55198D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A16B0">
              <w:rPr>
                <w:sz w:val="24"/>
                <w:szCs w:val="24"/>
              </w:rPr>
              <w:t>Dram-recit</w:t>
            </w:r>
            <w:proofErr w:type="spellEnd"/>
            <w:r w:rsidRPr="002A16B0">
              <w:rPr>
                <w:sz w:val="24"/>
                <w:szCs w:val="24"/>
              </w:rPr>
              <w:t>. Skupina (I – IV)</w:t>
            </w:r>
          </w:p>
        </w:tc>
        <w:tc>
          <w:tcPr>
            <w:tcW w:w="1244" w:type="dxa"/>
            <w:vAlign w:val="center"/>
          </w:tcPr>
          <w:p w14:paraId="6EC20A5D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10</w:t>
            </w:r>
          </w:p>
        </w:tc>
        <w:tc>
          <w:tcPr>
            <w:tcW w:w="1244" w:type="dxa"/>
            <w:vAlign w:val="center"/>
          </w:tcPr>
          <w:p w14:paraId="2514915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211789E6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 xml:space="preserve">Zlata </w:t>
            </w:r>
            <w:proofErr w:type="spellStart"/>
            <w:r w:rsidRPr="002A16B0">
              <w:rPr>
                <w:sz w:val="24"/>
                <w:szCs w:val="24"/>
              </w:rPr>
              <w:t>Marević</w:t>
            </w:r>
            <w:proofErr w:type="spellEnd"/>
          </w:p>
        </w:tc>
      </w:tr>
      <w:tr w:rsidR="002A16B0" w:rsidRPr="002A16B0" w14:paraId="13CC8609" w14:textId="77777777" w:rsidTr="006231B1">
        <w:trPr>
          <w:trHeight w:val="321"/>
        </w:trPr>
        <w:tc>
          <w:tcPr>
            <w:tcW w:w="3851" w:type="dxa"/>
            <w:vAlign w:val="center"/>
          </w:tcPr>
          <w:p w14:paraId="1006BF8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Stolni tenis (m-ž) (V – VIII)</w:t>
            </w:r>
          </w:p>
        </w:tc>
        <w:tc>
          <w:tcPr>
            <w:tcW w:w="1244" w:type="dxa"/>
            <w:vAlign w:val="center"/>
          </w:tcPr>
          <w:p w14:paraId="6DED5755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10</w:t>
            </w:r>
          </w:p>
        </w:tc>
        <w:tc>
          <w:tcPr>
            <w:tcW w:w="1244" w:type="dxa"/>
            <w:vAlign w:val="center"/>
          </w:tcPr>
          <w:p w14:paraId="453C3CCF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32F59E74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Ivor Šimunović</w:t>
            </w:r>
          </w:p>
        </w:tc>
      </w:tr>
      <w:tr w:rsidR="002A16B0" w:rsidRPr="002A16B0" w14:paraId="4F5CC246" w14:textId="77777777" w:rsidTr="006231B1">
        <w:trPr>
          <w:trHeight w:val="616"/>
        </w:trPr>
        <w:tc>
          <w:tcPr>
            <w:tcW w:w="3851" w:type="dxa"/>
            <w:vAlign w:val="center"/>
          </w:tcPr>
          <w:p w14:paraId="283EBC19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Nogomet (m-ž) (V – VIII)</w:t>
            </w:r>
          </w:p>
        </w:tc>
        <w:tc>
          <w:tcPr>
            <w:tcW w:w="1244" w:type="dxa"/>
            <w:vAlign w:val="center"/>
          </w:tcPr>
          <w:p w14:paraId="09C2C0BC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15</w:t>
            </w:r>
          </w:p>
        </w:tc>
        <w:tc>
          <w:tcPr>
            <w:tcW w:w="1244" w:type="dxa"/>
            <w:vAlign w:val="center"/>
          </w:tcPr>
          <w:p w14:paraId="0F68A1E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3C16BCFB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Ivor Šimunović</w:t>
            </w:r>
          </w:p>
        </w:tc>
      </w:tr>
      <w:tr w:rsidR="002A16B0" w:rsidRPr="002A16B0" w14:paraId="35900C3D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3495D025" w14:textId="5D0B3BB5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Mali školski orkestar (IV – VIII)</w:t>
            </w:r>
          </w:p>
        </w:tc>
        <w:tc>
          <w:tcPr>
            <w:tcW w:w="1244" w:type="dxa"/>
            <w:vAlign w:val="center"/>
          </w:tcPr>
          <w:p w14:paraId="725EF7AD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10</w:t>
            </w:r>
          </w:p>
        </w:tc>
        <w:tc>
          <w:tcPr>
            <w:tcW w:w="1244" w:type="dxa"/>
            <w:vAlign w:val="center"/>
          </w:tcPr>
          <w:p w14:paraId="405098B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EFE870E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Ivana Andrijašević</w:t>
            </w:r>
          </w:p>
        </w:tc>
      </w:tr>
      <w:tr w:rsidR="002A16B0" w:rsidRPr="002A16B0" w14:paraId="64548310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72324637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Mlađa ekološka skupina (I-IV)</w:t>
            </w:r>
          </w:p>
        </w:tc>
        <w:tc>
          <w:tcPr>
            <w:tcW w:w="1244" w:type="dxa"/>
            <w:vAlign w:val="center"/>
          </w:tcPr>
          <w:p w14:paraId="0DBCA5D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10</w:t>
            </w:r>
          </w:p>
        </w:tc>
        <w:tc>
          <w:tcPr>
            <w:tcW w:w="1244" w:type="dxa"/>
            <w:vAlign w:val="center"/>
          </w:tcPr>
          <w:p w14:paraId="193203E4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2ECC07D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Mirela Dropulić</w:t>
            </w:r>
          </w:p>
        </w:tc>
      </w:tr>
      <w:tr w:rsidR="002A16B0" w:rsidRPr="002A16B0" w14:paraId="4F98C303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1934E81D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Likovno-glazbena skupina (I – IV)</w:t>
            </w:r>
          </w:p>
        </w:tc>
        <w:tc>
          <w:tcPr>
            <w:tcW w:w="1244" w:type="dxa"/>
            <w:vAlign w:val="center"/>
          </w:tcPr>
          <w:p w14:paraId="1DB95836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8</w:t>
            </w:r>
          </w:p>
        </w:tc>
        <w:tc>
          <w:tcPr>
            <w:tcW w:w="1244" w:type="dxa"/>
            <w:vAlign w:val="center"/>
          </w:tcPr>
          <w:p w14:paraId="6A79C184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956" w:type="dxa"/>
            <w:vAlign w:val="center"/>
          </w:tcPr>
          <w:p w14:paraId="5C01E41B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 xml:space="preserve">Marina </w:t>
            </w:r>
            <w:proofErr w:type="spellStart"/>
            <w:r w:rsidRPr="002A16B0">
              <w:rPr>
                <w:sz w:val="24"/>
                <w:szCs w:val="24"/>
              </w:rPr>
              <w:t>Jonjić</w:t>
            </w:r>
            <w:proofErr w:type="spellEnd"/>
            <w:r w:rsidRPr="002A16B0">
              <w:rPr>
                <w:sz w:val="24"/>
                <w:szCs w:val="24"/>
              </w:rPr>
              <w:t xml:space="preserve"> – Sikirić</w:t>
            </w:r>
          </w:p>
        </w:tc>
      </w:tr>
      <w:tr w:rsidR="002A16B0" w:rsidRPr="002A16B0" w14:paraId="64D866FD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327E36D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Mala likovna radionica (V – VIII)</w:t>
            </w:r>
          </w:p>
        </w:tc>
        <w:tc>
          <w:tcPr>
            <w:tcW w:w="1244" w:type="dxa"/>
            <w:vAlign w:val="center"/>
          </w:tcPr>
          <w:p w14:paraId="2F09928B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10</w:t>
            </w:r>
          </w:p>
        </w:tc>
        <w:tc>
          <w:tcPr>
            <w:tcW w:w="1244" w:type="dxa"/>
            <w:vAlign w:val="center"/>
          </w:tcPr>
          <w:p w14:paraId="1D47B53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70</w:t>
            </w:r>
          </w:p>
        </w:tc>
        <w:tc>
          <w:tcPr>
            <w:tcW w:w="2956" w:type="dxa"/>
            <w:vAlign w:val="center"/>
          </w:tcPr>
          <w:p w14:paraId="62FED258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 xml:space="preserve">Snježana </w:t>
            </w:r>
            <w:proofErr w:type="spellStart"/>
            <w:r w:rsidRPr="002A16B0">
              <w:rPr>
                <w:sz w:val="24"/>
                <w:szCs w:val="24"/>
              </w:rPr>
              <w:t>Đelmić</w:t>
            </w:r>
            <w:proofErr w:type="spellEnd"/>
          </w:p>
        </w:tc>
      </w:tr>
      <w:tr w:rsidR="002A16B0" w:rsidRPr="002A16B0" w14:paraId="032277B2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5CF3DCC3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Boćanje (I-IV)</w:t>
            </w:r>
          </w:p>
        </w:tc>
        <w:tc>
          <w:tcPr>
            <w:tcW w:w="1244" w:type="dxa"/>
            <w:vAlign w:val="center"/>
          </w:tcPr>
          <w:p w14:paraId="1269116A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8</w:t>
            </w:r>
          </w:p>
        </w:tc>
        <w:tc>
          <w:tcPr>
            <w:tcW w:w="1244" w:type="dxa"/>
            <w:vAlign w:val="center"/>
          </w:tcPr>
          <w:p w14:paraId="63CDCA8D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8E06228" w14:textId="58C876E6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Božo Soldo</w:t>
            </w:r>
          </w:p>
        </w:tc>
      </w:tr>
      <w:tr w:rsidR="002A16B0" w:rsidRPr="002A16B0" w14:paraId="3EA2E590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5C568F0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Robotika (V-VIII)</w:t>
            </w:r>
          </w:p>
        </w:tc>
        <w:tc>
          <w:tcPr>
            <w:tcW w:w="1244" w:type="dxa"/>
            <w:vAlign w:val="center"/>
          </w:tcPr>
          <w:p w14:paraId="7FB8DAB3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20</w:t>
            </w:r>
          </w:p>
        </w:tc>
        <w:tc>
          <w:tcPr>
            <w:tcW w:w="1244" w:type="dxa"/>
            <w:vAlign w:val="center"/>
          </w:tcPr>
          <w:p w14:paraId="71AB04DA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48E61AE7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Tena Kozina</w:t>
            </w:r>
          </w:p>
        </w:tc>
      </w:tr>
      <w:tr w:rsidR="002A16B0" w:rsidRPr="002A16B0" w14:paraId="4B5632D8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0A4D9065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Ekološka sekcija (V-VIII)</w:t>
            </w:r>
          </w:p>
        </w:tc>
        <w:tc>
          <w:tcPr>
            <w:tcW w:w="1244" w:type="dxa"/>
            <w:vAlign w:val="center"/>
          </w:tcPr>
          <w:p w14:paraId="5CA9265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15</w:t>
            </w:r>
          </w:p>
        </w:tc>
        <w:tc>
          <w:tcPr>
            <w:tcW w:w="1244" w:type="dxa"/>
            <w:vAlign w:val="center"/>
          </w:tcPr>
          <w:p w14:paraId="602FD108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2573176B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Angela Katić</w:t>
            </w:r>
          </w:p>
        </w:tc>
      </w:tr>
      <w:tr w:rsidR="002A16B0" w:rsidRPr="002A16B0" w14:paraId="174CD911" w14:textId="77777777" w:rsidTr="006231B1">
        <w:trPr>
          <w:trHeight w:val="342"/>
        </w:trPr>
        <w:tc>
          <w:tcPr>
            <w:tcW w:w="3851" w:type="dxa"/>
            <w:vAlign w:val="center"/>
          </w:tcPr>
          <w:p w14:paraId="44E9738B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Mladi Hrvatskog Crvenog križa (V-VIII)</w:t>
            </w:r>
          </w:p>
        </w:tc>
        <w:tc>
          <w:tcPr>
            <w:tcW w:w="1244" w:type="dxa"/>
            <w:vAlign w:val="center"/>
          </w:tcPr>
          <w:p w14:paraId="4B0264A0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A16B0">
              <w:t>6</w:t>
            </w:r>
          </w:p>
        </w:tc>
        <w:tc>
          <w:tcPr>
            <w:tcW w:w="1244" w:type="dxa"/>
            <w:vAlign w:val="center"/>
          </w:tcPr>
          <w:p w14:paraId="35DB32C1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3536EDC8" w14:textId="77777777" w:rsidR="002A16B0" w:rsidRPr="002A16B0" w:rsidRDefault="002A16B0" w:rsidP="002A1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B0">
              <w:rPr>
                <w:sz w:val="24"/>
                <w:szCs w:val="24"/>
              </w:rPr>
              <w:t xml:space="preserve">Stana </w:t>
            </w:r>
            <w:proofErr w:type="spellStart"/>
            <w:r w:rsidRPr="002A16B0">
              <w:rPr>
                <w:sz w:val="24"/>
                <w:szCs w:val="24"/>
              </w:rPr>
              <w:t>Kalajžić</w:t>
            </w:r>
            <w:proofErr w:type="spellEnd"/>
          </w:p>
        </w:tc>
      </w:tr>
    </w:tbl>
    <w:p w14:paraId="6D229E43" w14:textId="77777777" w:rsidR="00C605D1" w:rsidRDefault="00C605D1" w:rsidP="00CA4CA3"/>
    <w:p w14:paraId="641E5B30" w14:textId="0C011877" w:rsidR="004E5571" w:rsidRPr="00813CE8" w:rsidRDefault="00C605D1" w:rsidP="00813CE8">
      <w:pPr>
        <w:pStyle w:val="Naslov1"/>
        <w:rPr>
          <w:color w:val="auto"/>
        </w:rPr>
      </w:pPr>
      <w:r>
        <w:br w:type="page"/>
      </w:r>
      <w:bookmarkStart w:id="21" w:name="_Toc77156214"/>
      <w:r w:rsidRPr="00813CE8">
        <w:rPr>
          <w:color w:val="auto"/>
        </w:rPr>
        <w:lastRenderedPageBreak/>
        <w:t xml:space="preserve">4. </w:t>
      </w:r>
      <w:r w:rsidR="00F81296">
        <w:rPr>
          <w:color w:val="auto"/>
        </w:rPr>
        <w:t xml:space="preserve">COVID – MJERE I </w:t>
      </w:r>
      <w:r w:rsidR="00FC25F3" w:rsidRPr="00F81296">
        <w:rPr>
          <w:color w:val="auto"/>
        </w:rPr>
        <w:t>NASTAVA NA DALJINU</w:t>
      </w:r>
      <w:bookmarkEnd w:id="21"/>
    </w:p>
    <w:p w14:paraId="7B9D1B2C" w14:textId="77777777" w:rsidR="00FC25F3" w:rsidRDefault="00FC25F3" w:rsidP="00CA4CA3"/>
    <w:p w14:paraId="0D2B4C27" w14:textId="6DFD4941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 je bila</w:t>
      </w:r>
      <w:r w:rsidRPr="00DA1D93">
        <w:rPr>
          <w:rFonts w:ascii="Arial" w:hAnsi="Arial" w:cs="Arial"/>
          <w:sz w:val="24"/>
          <w:szCs w:val="24"/>
        </w:rPr>
        <w:t xml:space="preserve"> 3. školsk</w:t>
      </w:r>
      <w:r>
        <w:rPr>
          <w:rFonts w:ascii="Arial" w:hAnsi="Arial" w:cs="Arial"/>
          <w:sz w:val="24"/>
          <w:szCs w:val="24"/>
        </w:rPr>
        <w:t>a</w:t>
      </w:r>
      <w:r w:rsidRPr="00DA1D93">
        <w:rPr>
          <w:rFonts w:ascii="Arial" w:hAnsi="Arial" w:cs="Arial"/>
          <w:sz w:val="24"/>
          <w:szCs w:val="24"/>
        </w:rPr>
        <w:t xml:space="preserve"> godin</w:t>
      </w:r>
      <w:r>
        <w:rPr>
          <w:rFonts w:ascii="Arial" w:hAnsi="Arial" w:cs="Arial"/>
          <w:sz w:val="24"/>
          <w:szCs w:val="24"/>
        </w:rPr>
        <w:t>a</w:t>
      </w:r>
      <w:r w:rsidRPr="00DA1D93">
        <w:rPr>
          <w:rFonts w:ascii="Arial" w:hAnsi="Arial" w:cs="Arial"/>
          <w:sz w:val="24"/>
          <w:szCs w:val="24"/>
        </w:rPr>
        <w:t xml:space="preserve"> zahvaćenu Pandemijom COVID-19 ili poznatija kao Pandemija </w:t>
      </w:r>
      <w:proofErr w:type="spellStart"/>
      <w:r w:rsidRPr="00DA1D93">
        <w:rPr>
          <w:rFonts w:ascii="Arial" w:hAnsi="Arial" w:cs="Arial"/>
          <w:sz w:val="24"/>
          <w:szCs w:val="24"/>
        </w:rPr>
        <w:t>koronavirusa</w:t>
      </w:r>
      <w:proofErr w:type="spellEnd"/>
      <w:r w:rsidRPr="00DA1D93">
        <w:rPr>
          <w:rFonts w:ascii="Arial" w:hAnsi="Arial" w:cs="Arial"/>
          <w:sz w:val="24"/>
          <w:szCs w:val="24"/>
        </w:rPr>
        <w:t xml:space="preserve"> zbog toga se nastava izvodi</w:t>
      </w:r>
      <w:r>
        <w:rPr>
          <w:rFonts w:ascii="Arial" w:hAnsi="Arial" w:cs="Arial"/>
          <w:sz w:val="24"/>
          <w:szCs w:val="24"/>
        </w:rPr>
        <w:t>la</w:t>
      </w:r>
      <w:r w:rsidRPr="00DA1D93">
        <w:rPr>
          <w:rFonts w:ascii="Arial" w:hAnsi="Arial" w:cs="Arial"/>
          <w:sz w:val="24"/>
          <w:szCs w:val="24"/>
        </w:rPr>
        <w:t xml:space="preserve"> uz epidemiološke mjere koje je donio Hrvatski zavod za javno zdravstvo i Ministarstvo znanosti i obrazovanja.</w:t>
      </w:r>
    </w:p>
    <w:p w14:paraId="51153548" w14:textId="017827C1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Rad ustanove organizira</w:t>
      </w:r>
      <w:r>
        <w:rPr>
          <w:rFonts w:ascii="Arial" w:hAnsi="Arial" w:cs="Arial"/>
          <w:sz w:val="24"/>
          <w:szCs w:val="24"/>
        </w:rPr>
        <w:t>n je</w:t>
      </w:r>
      <w:r w:rsidRPr="00DA1D93">
        <w:rPr>
          <w:rFonts w:ascii="Arial" w:hAnsi="Arial" w:cs="Arial"/>
          <w:sz w:val="24"/>
          <w:szCs w:val="24"/>
        </w:rPr>
        <w:t xml:space="preserve"> na način da se osigura koliko je moguće socijalno distanciranje (fizički razmak)</w:t>
      </w:r>
      <w:r>
        <w:rPr>
          <w:rFonts w:ascii="Arial" w:hAnsi="Arial" w:cs="Arial"/>
          <w:sz w:val="24"/>
          <w:szCs w:val="24"/>
        </w:rPr>
        <w:t xml:space="preserve"> uz </w:t>
      </w:r>
      <w:r w:rsidRPr="00DA1D93">
        <w:rPr>
          <w:rFonts w:ascii="Arial" w:hAnsi="Arial" w:cs="Arial"/>
          <w:sz w:val="24"/>
          <w:szCs w:val="24"/>
        </w:rPr>
        <w:t>pojačanu osobnu higijenu djece/učenika.</w:t>
      </w:r>
    </w:p>
    <w:p w14:paraId="38165529" w14:textId="77777777" w:rsid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razliku od prošle školske godine, d</w:t>
      </w:r>
      <w:r w:rsidRPr="00DA1D93">
        <w:rPr>
          <w:rFonts w:ascii="Arial" w:hAnsi="Arial" w:cs="Arial"/>
          <w:sz w:val="24"/>
          <w:szCs w:val="24"/>
        </w:rPr>
        <w:t xml:space="preserve">opušteno je miješanje djece i učenika različitih odgojno-obrazovnih skupina koji su slične dobi i uobičajeno provode školske i izvanškolske aktivnosti zajedno s drugom djecom/učenicima i odgojiteljima/nastavnicima na način da je prilikom miješanja skupina/razrednih odjela obvezno držati najveći mogući razmak, kao i nošenje maske, osim za učenike od 1. do 4. </w:t>
      </w:r>
      <w:r>
        <w:rPr>
          <w:rFonts w:ascii="Arial" w:hAnsi="Arial" w:cs="Arial"/>
          <w:sz w:val="24"/>
          <w:szCs w:val="24"/>
        </w:rPr>
        <w:t>r</w:t>
      </w:r>
      <w:r w:rsidRPr="00DA1D93">
        <w:rPr>
          <w:rFonts w:ascii="Arial" w:hAnsi="Arial" w:cs="Arial"/>
          <w:sz w:val="24"/>
          <w:szCs w:val="24"/>
        </w:rPr>
        <w:t>azreda osnovne škole te prilikom sportskih aktivnosti.</w:t>
      </w:r>
    </w:p>
    <w:p w14:paraId="50DFC686" w14:textId="5FF34C46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A1D93">
        <w:rPr>
          <w:rFonts w:ascii="Arial" w:hAnsi="Arial" w:cs="Arial"/>
          <w:sz w:val="24"/>
          <w:szCs w:val="24"/>
        </w:rPr>
        <w:t>vaka razredni odjel boravi</w:t>
      </w:r>
      <w:r>
        <w:rPr>
          <w:rFonts w:ascii="Arial" w:hAnsi="Arial" w:cs="Arial"/>
          <w:sz w:val="24"/>
          <w:szCs w:val="24"/>
        </w:rPr>
        <w:t>o je</w:t>
      </w:r>
      <w:r w:rsidRPr="00DA1D93">
        <w:rPr>
          <w:rFonts w:ascii="Arial" w:hAnsi="Arial" w:cs="Arial"/>
          <w:sz w:val="24"/>
          <w:szCs w:val="24"/>
        </w:rPr>
        <w:t xml:space="preserve"> u jednoj prostoriji, osim kada</w:t>
      </w:r>
      <w:r>
        <w:rPr>
          <w:rFonts w:ascii="Arial" w:hAnsi="Arial" w:cs="Arial"/>
          <w:sz w:val="24"/>
          <w:szCs w:val="24"/>
        </w:rPr>
        <w:t xml:space="preserve"> je</w:t>
      </w:r>
      <w:r w:rsidRPr="00DA1D93">
        <w:rPr>
          <w:rFonts w:ascii="Arial" w:hAnsi="Arial" w:cs="Arial"/>
          <w:sz w:val="24"/>
          <w:szCs w:val="24"/>
        </w:rPr>
        <w:t xml:space="preserve"> to zahtijeva</w:t>
      </w:r>
      <w:r>
        <w:rPr>
          <w:rFonts w:ascii="Arial" w:hAnsi="Arial" w:cs="Arial"/>
          <w:sz w:val="24"/>
          <w:szCs w:val="24"/>
        </w:rPr>
        <w:t>o</w:t>
      </w:r>
      <w:r w:rsidRPr="00DA1D93">
        <w:rPr>
          <w:rFonts w:ascii="Arial" w:hAnsi="Arial" w:cs="Arial"/>
          <w:sz w:val="24"/>
          <w:szCs w:val="24"/>
        </w:rPr>
        <w:t xml:space="preserve"> nastavni proces poput nastave u informatičk</w:t>
      </w:r>
      <w:r>
        <w:rPr>
          <w:rFonts w:ascii="Arial" w:hAnsi="Arial" w:cs="Arial"/>
          <w:sz w:val="24"/>
          <w:szCs w:val="24"/>
        </w:rPr>
        <w:t>oj</w:t>
      </w:r>
      <w:r w:rsidRPr="00DA1D93">
        <w:rPr>
          <w:rFonts w:ascii="Arial" w:hAnsi="Arial" w:cs="Arial"/>
          <w:sz w:val="24"/>
          <w:szCs w:val="24"/>
        </w:rPr>
        <w:t xml:space="preserve"> učioni</w:t>
      </w:r>
      <w:r>
        <w:rPr>
          <w:rFonts w:ascii="Arial" w:hAnsi="Arial" w:cs="Arial"/>
          <w:sz w:val="24"/>
          <w:szCs w:val="24"/>
        </w:rPr>
        <w:t xml:space="preserve">ci te </w:t>
      </w:r>
      <w:r w:rsidRPr="00DA1D93">
        <w:rPr>
          <w:rFonts w:ascii="Arial" w:hAnsi="Arial" w:cs="Arial"/>
          <w:sz w:val="24"/>
          <w:szCs w:val="24"/>
        </w:rPr>
        <w:t>nastave tjelesne i zdravstvene kulture u školskoj sportskoj dvorani.</w:t>
      </w:r>
    </w:p>
    <w:p w14:paraId="33CFEEBA" w14:textId="3F99319B" w:rsidR="00DA1D93" w:rsidRPr="00DA1D93" w:rsidRDefault="00147E6A" w:rsidP="00DA1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bi se</w:t>
      </w:r>
      <w:r w:rsidR="00DA1D93" w:rsidRPr="00DA1D93">
        <w:rPr>
          <w:rFonts w:ascii="Arial" w:hAnsi="Arial" w:cs="Arial"/>
          <w:sz w:val="24"/>
          <w:szCs w:val="24"/>
        </w:rPr>
        <w:t xml:space="preserve"> tijekom radnoga dana smanji</w:t>
      </w:r>
      <w:r>
        <w:rPr>
          <w:rFonts w:ascii="Arial" w:hAnsi="Arial" w:cs="Arial"/>
          <w:sz w:val="24"/>
          <w:szCs w:val="24"/>
        </w:rPr>
        <w:t>o</w:t>
      </w:r>
      <w:r w:rsidR="00DA1D93" w:rsidRPr="00DA1D93">
        <w:rPr>
          <w:rFonts w:ascii="Arial" w:hAnsi="Arial" w:cs="Arial"/>
          <w:sz w:val="24"/>
          <w:szCs w:val="24"/>
        </w:rPr>
        <w:t xml:space="preserve"> broj učitelja/nastavnika </w:t>
      </w:r>
      <w:r>
        <w:rPr>
          <w:rFonts w:ascii="Arial" w:hAnsi="Arial" w:cs="Arial"/>
          <w:sz w:val="24"/>
          <w:szCs w:val="24"/>
        </w:rPr>
        <w:t>raspored je napravljen sa</w:t>
      </w:r>
      <w:r w:rsidR="00DA1D93" w:rsidRPr="00DA1D93">
        <w:rPr>
          <w:rFonts w:ascii="Arial" w:hAnsi="Arial" w:cs="Arial"/>
          <w:sz w:val="24"/>
          <w:szCs w:val="24"/>
        </w:rPr>
        <w:t xml:space="preserve"> izvođenjem nastave u </w:t>
      </w:r>
      <w:proofErr w:type="spellStart"/>
      <w:r w:rsidR="00DA1D93" w:rsidRPr="00DA1D93">
        <w:rPr>
          <w:rFonts w:ascii="Arial" w:hAnsi="Arial" w:cs="Arial"/>
          <w:sz w:val="24"/>
          <w:szCs w:val="24"/>
        </w:rPr>
        <w:t>dvosatu</w:t>
      </w:r>
      <w:proofErr w:type="spellEnd"/>
      <w:r w:rsidR="00DA1D93" w:rsidRPr="00DA1D93">
        <w:rPr>
          <w:rFonts w:ascii="Arial" w:hAnsi="Arial" w:cs="Arial"/>
          <w:sz w:val="24"/>
          <w:szCs w:val="24"/>
        </w:rPr>
        <w:t>.</w:t>
      </w:r>
    </w:p>
    <w:p w14:paraId="4B062C90" w14:textId="52063D66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 xml:space="preserve">Ustanova </w:t>
      </w:r>
      <w:r w:rsidR="00147E6A">
        <w:rPr>
          <w:rFonts w:ascii="Arial" w:hAnsi="Arial" w:cs="Arial"/>
          <w:sz w:val="24"/>
          <w:szCs w:val="24"/>
        </w:rPr>
        <w:t xml:space="preserve">je </w:t>
      </w:r>
      <w:r w:rsidRPr="00DA1D93">
        <w:rPr>
          <w:rFonts w:ascii="Arial" w:hAnsi="Arial" w:cs="Arial"/>
          <w:sz w:val="24"/>
          <w:szCs w:val="24"/>
        </w:rPr>
        <w:t>vodi</w:t>
      </w:r>
      <w:r w:rsidR="00147E6A">
        <w:rPr>
          <w:rFonts w:ascii="Arial" w:hAnsi="Arial" w:cs="Arial"/>
          <w:sz w:val="24"/>
          <w:szCs w:val="24"/>
        </w:rPr>
        <w:t>la i</w:t>
      </w:r>
      <w:r w:rsidRPr="00DA1D93">
        <w:rPr>
          <w:rFonts w:ascii="Arial" w:hAnsi="Arial" w:cs="Arial"/>
          <w:sz w:val="24"/>
          <w:szCs w:val="24"/>
        </w:rPr>
        <w:t xml:space="preserve"> evidenciju ulaska/izlaska bilo da je riječ o ovlaštenom ili neovlaštenom osoblju</w:t>
      </w:r>
      <w:r w:rsidR="00147E6A">
        <w:rPr>
          <w:rFonts w:ascii="Arial" w:hAnsi="Arial" w:cs="Arial"/>
          <w:sz w:val="24"/>
          <w:szCs w:val="24"/>
        </w:rPr>
        <w:t>.</w:t>
      </w:r>
    </w:p>
    <w:p w14:paraId="46E865BB" w14:textId="0340DE0E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 xml:space="preserve">Maske su </w:t>
      </w:r>
      <w:r w:rsidR="00147E6A">
        <w:rPr>
          <w:rFonts w:ascii="Arial" w:hAnsi="Arial" w:cs="Arial"/>
          <w:sz w:val="24"/>
          <w:szCs w:val="24"/>
        </w:rPr>
        <w:t xml:space="preserve">bile </w:t>
      </w:r>
      <w:r w:rsidRPr="00DA1D93">
        <w:rPr>
          <w:rFonts w:ascii="Arial" w:hAnsi="Arial" w:cs="Arial"/>
          <w:sz w:val="24"/>
          <w:szCs w:val="24"/>
        </w:rPr>
        <w:t>obvezne u sljedećim situacijama:</w:t>
      </w:r>
    </w:p>
    <w:p w14:paraId="5C939378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1. medicinske maske i viziri su potrebni odgojiteljima/učiteljima/nastavnicima samo ako dijete/učenik razvije znakove bolesti tijekom boravka u ustanovi, dok je oboljelom djetetu/učeniku potrebno osigurati masku (ako narušeno zdravstveno stanje djeteta/učenika omogućuje nošenje maske). U tom slučaju se to dijete/učenik/ izolira u zasebnoj prostoriji dok po njega ne dođe roditelj/staratelj, a odgojitelj/učitelj/nastavnik koji nadzire dijete/učenika treba koristiti vizir, masku i jednokratnu pregaču.</w:t>
      </w:r>
    </w:p>
    <w:p w14:paraId="248D48F3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2. prilikom komunikacije djelatnika u zbornici i drugom odgovarajućem prostoru licem u lice,</w:t>
      </w:r>
    </w:p>
    <w:p w14:paraId="5B344A66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3. za roditelje i druge osobe kada je njihov ulazak u ustanovu nužan,</w:t>
      </w:r>
    </w:p>
    <w:p w14:paraId="001706C5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4. u javnom prijevozu, uključujući organizirani prijevoz,</w:t>
      </w:r>
    </w:p>
    <w:p w14:paraId="0E6B73A2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5. za učitelje i nastavnike koji provode nastavu u kući učenika,</w:t>
      </w:r>
    </w:p>
    <w:p w14:paraId="4B3FCCF1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6. za pomoćnike u nastavi, njegovatelje i zdravstvene radnike u ustanovama s posebnim</w:t>
      </w:r>
    </w:p>
    <w:p w14:paraId="69A61ECC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lastRenderedPageBreak/>
        <w:t>programima za učenike s teškoćama u razvoju,</w:t>
      </w:r>
    </w:p>
    <w:p w14:paraId="24F8594B" w14:textId="77777777" w:rsidR="00DA1D93" w:rsidRPr="00DA1D93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7. učenicima od 5. razreda OŠ nadalje, učiteljima predmetne nastave/nastavnicima te stručnim suradnicima, ako je riječ o ustanovi u kojoj je razmak u učionicama između svih osoba (učenika, nastavnika i dr.) manji od 1,5 m.</w:t>
      </w:r>
    </w:p>
    <w:p w14:paraId="7FCD3DD1" w14:textId="4A28390E" w:rsidR="00254D61" w:rsidRDefault="00DA1D93" w:rsidP="00DA1D93">
      <w:pPr>
        <w:jc w:val="both"/>
        <w:rPr>
          <w:rFonts w:ascii="Arial" w:hAnsi="Arial" w:cs="Arial"/>
          <w:sz w:val="24"/>
          <w:szCs w:val="24"/>
        </w:rPr>
      </w:pPr>
      <w:r w:rsidRPr="00DA1D93">
        <w:rPr>
          <w:rFonts w:ascii="Arial" w:hAnsi="Arial" w:cs="Arial"/>
          <w:sz w:val="24"/>
          <w:szCs w:val="24"/>
        </w:rPr>
        <w:t>Roditelji/skrbnici ima</w:t>
      </w:r>
      <w:r w:rsidR="00147E6A">
        <w:rPr>
          <w:rFonts w:ascii="Arial" w:hAnsi="Arial" w:cs="Arial"/>
          <w:sz w:val="24"/>
          <w:szCs w:val="24"/>
        </w:rPr>
        <w:t>li su</w:t>
      </w:r>
      <w:r w:rsidRPr="00DA1D93">
        <w:rPr>
          <w:rFonts w:ascii="Arial" w:hAnsi="Arial" w:cs="Arial"/>
          <w:sz w:val="24"/>
          <w:szCs w:val="24"/>
        </w:rPr>
        <w:t xml:space="preserve"> obavezu izmjeriti tjelesnu temperaturu djetetu svaki dan prije dolaska u školu</w:t>
      </w:r>
      <w:r w:rsidR="00147E6A">
        <w:rPr>
          <w:rFonts w:ascii="Arial" w:hAnsi="Arial" w:cs="Arial"/>
          <w:sz w:val="24"/>
          <w:szCs w:val="24"/>
        </w:rPr>
        <w:t>.</w:t>
      </w:r>
    </w:p>
    <w:p w14:paraId="15068402" w14:textId="1288C790" w:rsidR="00147E6A" w:rsidRDefault="00147E6A" w:rsidP="00DA1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Nastava na daljinu organizirana je kao i prijašnjih školskih godina kroz virtualne učionice, ali samo za one razrede koji su bili u određenom periodu u (samo)izolaciji. </w:t>
      </w:r>
    </w:p>
    <w:p w14:paraId="1BB69DE7" w14:textId="35DA1CFE" w:rsidR="00757EB9" w:rsidRDefault="00557027" w:rsidP="00254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Krajem školske godine Ministarstvo je osiguralo mogućnost </w:t>
      </w:r>
      <w:proofErr w:type="spellStart"/>
      <w:r>
        <w:rPr>
          <w:rFonts w:ascii="Arial" w:hAnsi="Arial" w:cs="Arial"/>
          <w:sz w:val="24"/>
          <w:szCs w:val="24"/>
        </w:rPr>
        <w:t>samotestiranja</w:t>
      </w:r>
      <w:proofErr w:type="spellEnd"/>
      <w:r>
        <w:rPr>
          <w:rFonts w:ascii="Arial" w:hAnsi="Arial" w:cs="Arial"/>
          <w:sz w:val="24"/>
          <w:szCs w:val="24"/>
        </w:rPr>
        <w:t xml:space="preserve"> učenja koje je rezultiralo</w:t>
      </w:r>
      <w:r w:rsidR="00A0269A">
        <w:rPr>
          <w:rFonts w:ascii="Arial" w:hAnsi="Arial" w:cs="Arial"/>
          <w:sz w:val="24"/>
          <w:szCs w:val="24"/>
        </w:rPr>
        <w:t xml:space="preserve"> izostavljanjem samoizolacije učenika koji su bili u kontaktu sa zaraženom osobom.</w:t>
      </w:r>
    </w:p>
    <w:p w14:paraId="7FC967F1" w14:textId="77777777" w:rsidR="00C3384B" w:rsidRPr="00254D61" w:rsidRDefault="00C3384B" w:rsidP="00254D61">
      <w:pPr>
        <w:jc w:val="both"/>
        <w:rPr>
          <w:rFonts w:ascii="Arial" w:hAnsi="Arial" w:cs="Arial"/>
          <w:sz w:val="24"/>
          <w:szCs w:val="24"/>
        </w:rPr>
      </w:pPr>
    </w:p>
    <w:p w14:paraId="6CA593D7" w14:textId="5DFB1AAF" w:rsidR="00FF4A6C" w:rsidRDefault="00FF4A6C" w:rsidP="00FF4A6C">
      <w:pPr>
        <w:pStyle w:val="Naslov1"/>
        <w:rPr>
          <w:color w:val="auto"/>
        </w:rPr>
      </w:pPr>
      <w:bookmarkStart w:id="22" w:name="_Toc77156216"/>
      <w:r w:rsidRPr="00254D61">
        <w:rPr>
          <w:color w:val="auto"/>
        </w:rPr>
        <w:t>5. REALIZACIJA GODIŠNJEG KALENDARA RADA</w:t>
      </w:r>
      <w:bookmarkEnd w:id="22"/>
    </w:p>
    <w:p w14:paraId="053B9A19" w14:textId="5A93617C" w:rsidR="00186C4D" w:rsidRDefault="00186C4D" w:rsidP="00186C4D"/>
    <w:p w14:paraId="5B695ABA" w14:textId="2B2F3984" w:rsidR="00186C4D" w:rsidRPr="00186C4D" w:rsidRDefault="00186C4D" w:rsidP="00186C4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sz w:val="24"/>
          <w:szCs w:val="24"/>
          <w:lang w:eastAsia="en-US"/>
        </w:rPr>
        <w:t>Nastavna godina poč</w:t>
      </w:r>
      <w:r>
        <w:rPr>
          <w:rFonts w:ascii="Arial" w:eastAsiaTheme="minorHAnsi" w:hAnsi="Arial" w:cs="Arial"/>
          <w:sz w:val="24"/>
          <w:szCs w:val="24"/>
          <w:lang w:eastAsia="en-US"/>
        </w:rPr>
        <w:t>ela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6. rujna 2021. godine, a završ</w:t>
      </w:r>
      <w:r>
        <w:rPr>
          <w:rFonts w:ascii="Arial" w:eastAsiaTheme="minorHAnsi" w:hAnsi="Arial" w:cs="Arial"/>
          <w:sz w:val="24"/>
          <w:szCs w:val="24"/>
          <w:lang w:eastAsia="en-US"/>
        </w:rPr>
        <w:t>ila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21. lipnja 2021. godine. Prvo polugodište traj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alo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od 7. rujna do 23. prosinca 2020. godine. </w:t>
      </w:r>
    </w:p>
    <w:p w14:paraId="73CA6FD4" w14:textId="5B57A3B7" w:rsidR="00186C4D" w:rsidRPr="00186C4D" w:rsidRDefault="00186C4D" w:rsidP="00186C4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sz w:val="24"/>
          <w:szCs w:val="24"/>
          <w:lang w:eastAsia="en-US"/>
        </w:rPr>
        <w:t>Prvo polugodište traja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lo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j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e od 6. rujna do 23. prosinca ove godine, a drugo od 10. siječnja 2022. godine do spomenutog 21. lipnja, s iznimkom maturanata kojima završava 25. svibnja. Kada je riječ o praznicima, i u školskoj godini učenici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 xml:space="preserve">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ima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mali jesenski odmor te zimske praznike u dva dijela kako slijedi:</w:t>
      </w:r>
    </w:p>
    <w:p w14:paraId="38310530" w14:textId="348F51D7" w:rsidR="00186C4D" w:rsidRPr="00186C4D" w:rsidRDefault="00186C4D" w:rsidP="00DB2FE5">
      <w:pPr>
        <w:numPr>
          <w:ilvl w:val="0"/>
          <w:numId w:val="1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bCs/>
          <w:sz w:val="24"/>
          <w:szCs w:val="24"/>
          <w:lang w:eastAsia="en-US"/>
        </w:rPr>
        <w:t>Jesenski praznici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 za učenike poč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eli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2. studenoga 2021. godine i traj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ali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do 3. studenoga 2021. godine, s tim da 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 xml:space="preserve">je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nastava poč</w:t>
      </w:r>
      <w:r w:rsidR="00DB2FE5">
        <w:rPr>
          <w:rFonts w:ascii="Arial" w:eastAsiaTheme="minorHAnsi" w:hAnsi="Arial" w:cs="Arial"/>
          <w:sz w:val="24"/>
          <w:szCs w:val="24"/>
          <w:lang w:eastAsia="en-US"/>
        </w:rPr>
        <w:t>ela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4. studenoga 2021. godine.</w:t>
      </w:r>
    </w:p>
    <w:p w14:paraId="4BA0CEF0" w14:textId="10FC7C36" w:rsidR="00186C4D" w:rsidRPr="00186C4D" w:rsidRDefault="00186C4D" w:rsidP="00186C4D">
      <w:pPr>
        <w:numPr>
          <w:ilvl w:val="0"/>
          <w:numId w:val="1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bCs/>
          <w:sz w:val="24"/>
          <w:szCs w:val="24"/>
          <w:lang w:eastAsia="en-US"/>
        </w:rPr>
        <w:t>Prvi dio zimskih praznika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 za učenike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eo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24. prosinca 2021. godine i traj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ao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do 7. siječnja 2022. godine, s tim da 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 xml:space="preserve">je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nastava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 xml:space="preserve">ela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10. siječnja 2022. godine.</w:t>
      </w:r>
    </w:p>
    <w:p w14:paraId="732FB87B" w14:textId="3ECF1C75" w:rsidR="00186C4D" w:rsidRPr="00186C4D" w:rsidRDefault="00186C4D" w:rsidP="00186C4D">
      <w:pPr>
        <w:numPr>
          <w:ilvl w:val="0"/>
          <w:numId w:val="1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bCs/>
          <w:sz w:val="24"/>
          <w:szCs w:val="24"/>
          <w:lang w:eastAsia="en-US"/>
        </w:rPr>
        <w:t>Drugi dio zimskih praznika 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za učenike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eo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21. veljače 2022. godine i završ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io je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25. veljače 2022. godine, s tim da 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 xml:space="preserve">je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nastava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ela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28. veljače 2022. godine.</w:t>
      </w:r>
    </w:p>
    <w:p w14:paraId="08C54B16" w14:textId="4D30D5FC" w:rsidR="00186C4D" w:rsidRPr="00186C4D" w:rsidRDefault="00186C4D" w:rsidP="00186C4D">
      <w:pPr>
        <w:numPr>
          <w:ilvl w:val="0"/>
          <w:numId w:val="1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bCs/>
          <w:sz w:val="24"/>
          <w:szCs w:val="24"/>
          <w:lang w:eastAsia="en-US"/>
        </w:rPr>
        <w:t>Proljetni praznici 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za učenike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eli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14. travnja 2022. godine i završ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ili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22. travnja 2022. godine, s tim da 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 xml:space="preserve">je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nastava 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ela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25. travnja 2022. godine.</w:t>
      </w:r>
    </w:p>
    <w:p w14:paraId="272592B9" w14:textId="5A20C408" w:rsidR="00C3384B" w:rsidRPr="006C007F" w:rsidRDefault="00186C4D" w:rsidP="002E57AD">
      <w:pPr>
        <w:numPr>
          <w:ilvl w:val="0"/>
          <w:numId w:val="1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6C4D">
        <w:rPr>
          <w:rFonts w:ascii="Arial" w:eastAsiaTheme="minorHAnsi" w:hAnsi="Arial" w:cs="Arial"/>
          <w:bCs/>
          <w:sz w:val="24"/>
          <w:szCs w:val="24"/>
          <w:lang w:eastAsia="en-US"/>
        </w:rPr>
        <w:t>Ljetni praznici 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poč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eli su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 23. lipnja 2022. godine osim za učenike koji polažu predmetni, razredni, dopunski ili razlikovni ispit, koji 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 xml:space="preserve">su 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>ima</w:t>
      </w:r>
      <w:r w:rsidR="00C37BB5">
        <w:rPr>
          <w:rFonts w:ascii="Arial" w:eastAsiaTheme="minorHAnsi" w:hAnsi="Arial" w:cs="Arial"/>
          <w:sz w:val="24"/>
          <w:szCs w:val="24"/>
          <w:lang w:eastAsia="en-US"/>
        </w:rPr>
        <w:t>li</w:t>
      </w:r>
      <w:r w:rsidRPr="00186C4D">
        <w:rPr>
          <w:rFonts w:ascii="Arial" w:eastAsiaTheme="minorHAnsi" w:hAnsi="Arial" w:cs="Arial"/>
          <w:sz w:val="24"/>
          <w:szCs w:val="24"/>
          <w:lang w:eastAsia="en-US"/>
        </w:rPr>
        <w:t xml:space="preserve"> dopunski nastavni rad.</w:t>
      </w:r>
    </w:p>
    <w:p w14:paraId="337AE4F6" w14:textId="77777777" w:rsidR="005F3EE6" w:rsidRDefault="005F3EE6" w:rsidP="002E57AD">
      <w:pPr>
        <w:pStyle w:val="Naslov2"/>
        <w:rPr>
          <w:color w:val="auto"/>
        </w:rPr>
      </w:pPr>
      <w:bookmarkStart w:id="23" w:name="_Toc77156217"/>
      <w:r w:rsidRPr="005F3EE6">
        <w:rPr>
          <w:color w:val="auto"/>
        </w:rPr>
        <w:lastRenderedPageBreak/>
        <w:t>5.1. Realizacija fonda sati po predmetima</w:t>
      </w:r>
      <w:bookmarkEnd w:id="23"/>
    </w:p>
    <w:p w14:paraId="0CAE7C00" w14:textId="77777777" w:rsidR="005F3EE6" w:rsidRDefault="005F3EE6" w:rsidP="00382FAB">
      <w:pPr>
        <w:spacing w:after="0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63"/>
        <w:gridCol w:w="809"/>
        <w:gridCol w:w="809"/>
        <w:gridCol w:w="809"/>
        <w:gridCol w:w="809"/>
        <w:gridCol w:w="784"/>
        <w:gridCol w:w="820"/>
        <w:gridCol w:w="821"/>
        <w:gridCol w:w="821"/>
        <w:gridCol w:w="1217"/>
      </w:tblGrid>
      <w:tr w:rsidR="005F3EE6" w:rsidRPr="005F3EE6" w14:paraId="3E21F716" w14:textId="77777777" w:rsidTr="006C007F">
        <w:trPr>
          <w:trHeight w:val="52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D7BC2E" w14:textId="77777777" w:rsidR="005F3EE6" w:rsidRPr="005F3EE6" w:rsidRDefault="00382FAB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5F3EE6" w:rsidRPr="005F3EE6">
              <w:rPr>
                <w:sz w:val="24"/>
                <w:szCs w:val="24"/>
                <w:lang w:val="en-US"/>
              </w:rPr>
              <w:t>Razred</w:t>
            </w:r>
            <w:proofErr w:type="spellEnd"/>
          </w:p>
          <w:p w14:paraId="1B5B02A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Predmet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D82C27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C6B800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31CB31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F0E512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34BB44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A51199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44E5B2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D0B45E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4856FE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UKUPNO</w:t>
            </w:r>
          </w:p>
        </w:tc>
      </w:tr>
      <w:tr w:rsidR="005F3EE6" w:rsidRPr="005F3EE6" w14:paraId="3EB3AEF7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0D3A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Hrv</w:t>
            </w:r>
            <w:proofErr w:type="spellEnd"/>
            <w:r w:rsidRPr="005F3EE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3EE6">
              <w:rPr>
                <w:sz w:val="24"/>
                <w:szCs w:val="24"/>
                <w:lang w:val="en-US"/>
              </w:rPr>
              <w:t>Jezik</w:t>
            </w:r>
            <w:proofErr w:type="spellEnd"/>
          </w:p>
          <w:p w14:paraId="789433C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85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E42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5E8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F08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421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4EC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8D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12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2D1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1190</w:t>
            </w:r>
          </w:p>
        </w:tc>
      </w:tr>
      <w:tr w:rsidR="005F3EE6" w:rsidRPr="005F3EE6" w14:paraId="46758D2E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4C164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Lik</w:t>
            </w:r>
            <w:proofErr w:type="spellEnd"/>
            <w:r w:rsidRPr="005F3EE6">
              <w:rPr>
                <w:sz w:val="24"/>
                <w:szCs w:val="24"/>
                <w:lang w:val="en-US"/>
              </w:rPr>
              <w:t>. Kul.</w:t>
            </w:r>
          </w:p>
          <w:p w14:paraId="17FF150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989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F4B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502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3E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6F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918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E42C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2B7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AED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14:paraId="76406D96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B5E91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Glazb</w:t>
            </w:r>
            <w:proofErr w:type="spellEnd"/>
            <w:r w:rsidRPr="005F3EE6">
              <w:rPr>
                <w:sz w:val="24"/>
                <w:szCs w:val="24"/>
                <w:lang w:val="en-US"/>
              </w:rPr>
              <w:t>. Kul.</w:t>
            </w:r>
          </w:p>
          <w:p w14:paraId="2BBBE6D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EA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C23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59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3D9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E73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0C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D3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A4B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A3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14:paraId="33B27509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B9175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3. a"/>
                </w:smartTagPr>
                <w:smartTag w:uri="urn:schemas-microsoft-com:office:smarttags" w:element="country-region">
                  <w:r w:rsidRPr="005F3EE6">
                    <w:rPr>
                      <w:sz w:val="24"/>
                      <w:szCs w:val="24"/>
                      <w:lang w:val="en-US"/>
                    </w:rPr>
                    <w:t>Eng.</w:t>
                  </w:r>
                </w:smartTag>
              </w:smartTag>
            </w:smartTag>
            <w:r w:rsidRPr="005F3E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EE6">
              <w:rPr>
                <w:sz w:val="24"/>
                <w:szCs w:val="24"/>
                <w:lang w:val="en-US"/>
              </w:rPr>
              <w:t>Jezik</w:t>
            </w:r>
            <w:proofErr w:type="spellEnd"/>
          </w:p>
          <w:p w14:paraId="77C23EF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B24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082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F9E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ADC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67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D12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0A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892C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580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700</w:t>
            </w:r>
          </w:p>
        </w:tc>
      </w:tr>
      <w:tr w:rsidR="005F3EE6" w:rsidRPr="005F3EE6" w14:paraId="0076A278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409D2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Matematika</w:t>
            </w:r>
            <w:proofErr w:type="spellEnd"/>
          </w:p>
          <w:p w14:paraId="29DACF6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05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C21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EA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498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AFB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FC3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743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794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88C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1120</w:t>
            </w:r>
          </w:p>
        </w:tc>
      </w:tr>
      <w:tr w:rsidR="005F3EE6" w:rsidRPr="005F3EE6" w14:paraId="70B79160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43923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Priroda</w:t>
            </w:r>
            <w:proofErr w:type="spellEnd"/>
          </w:p>
          <w:p w14:paraId="554CF96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82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DE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0A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E44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556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52,5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3F0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D9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DE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326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122,5</w:t>
            </w:r>
          </w:p>
        </w:tc>
      </w:tr>
      <w:tr w:rsidR="005F3EE6" w:rsidRPr="005F3EE6" w14:paraId="4569B25A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5108A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Biologija</w:t>
            </w:r>
            <w:proofErr w:type="spellEnd"/>
          </w:p>
          <w:p w14:paraId="38C60DB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FD6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27E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17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A7C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AE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BC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2C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CF4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D39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14:paraId="0D5ADD68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EBFB8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Kemija</w:t>
            </w:r>
            <w:proofErr w:type="spellEnd"/>
          </w:p>
          <w:p w14:paraId="321CC21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6C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5FB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1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98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9AC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3D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9E2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B9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30B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14:paraId="664C2BB0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EC8FD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Fizika</w:t>
            </w:r>
            <w:proofErr w:type="spellEnd"/>
          </w:p>
          <w:p w14:paraId="1B57C3C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05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02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C8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78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A7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31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6B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98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994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14:paraId="3C14076B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34DD9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PiD</w:t>
            </w:r>
            <w:proofErr w:type="spellEnd"/>
          </w:p>
          <w:p w14:paraId="6E2513A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52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FC8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11A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ED2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DC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12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B79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44C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0A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315</w:t>
            </w:r>
          </w:p>
        </w:tc>
      </w:tr>
      <w:tr w:rsidR="005F3EE6" w:rsidRPr="005F3EE6" w14:paraId="590E25A0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6D6FA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Povijest</w:t>
            </w:r>
            <w:proofErr w:type="spellEnd"/>
          </w:p>
          <w:p w14:paraId="6C616D6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CFE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58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D9D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3D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DD2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0EE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4E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DF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83B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14:paraId="6878F6D7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C647A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Geografija</w:t>
            </w:r>
            <w:proofErr w:type="spellEnd"/>
          </w:p>
          <w:p w14:paraId="67B804B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1E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3B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6A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A4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79E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52,5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FF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BC5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D44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DD9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262,5</w:t>
            </w:r>
          </w:p>
        </w:tc>
      </w:tr>
      <w:tr w:rsidR="005F3EE6" w:rsidRPr="005F3EE6" w14:paraId="29F8950A" w14:textId="77777777" w:rsidTr="006C007F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A276E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F3EE6">
              <w:rPr>
                <w:sz w:val="24"/>
                <w:szCs w:val="24"/>
                <w:lang w:val="en-US"/>
              </w:rPr>
              <w:t>Tehn</w:t>
            </w:r>
            <w:proofErr w:type="spellEnd"/>
            <w:r w:rsidRPr="005F3EE6">
              <w:rPr>
                <w:sz w:val="24"/>
                <w:szCs w:val="24"/>
                <w:lang w:val="en-US"/>
              </w:rPr>
              <w:t>. Kul.</w:t>
            </w:r>
          </w:p>
          <w:p w14:paraId="0AB8BC9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3B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E3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EA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E3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F23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435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267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356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1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14:paraId="3EFEA557" w14:textId="77777777" w:rsidTr="006C007F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7A6FC2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TZK</w:t>
            </w:r>
          </w:p>
          <w:p w14:paraId="341E3820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BE48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A5AF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60ACB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ED368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0F7F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85F855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4856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FC1C6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9A9A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665</w:t>
            </w:r>
          </w:p>
        </w:tc>
      </w:tr>
      <w:tr w:rsidR="005F3EE6" w:rsidRPr="005F3EE6" w14:paraId="3CB484F6" w14:textId="77777777" w:rsidTr="006C007F">
        <w:trPr>
          <w:trHeight w:val="544"/>
        </w:trPr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19D87E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F3EE6">
              <w:rPr>
                <w:sz w:val="28"/>
                <w:szCs w:val="28"/>
                <w:lang w:val="en-US"/>
              </w:rPr>
              <w:t>Ukupno</w:t>
            </w:r>
            <w:proofErr w:type="spellEnd"/>
          </w:p>
          <w:p w14:paraId="5C93241A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A7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5CC7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BB1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777F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EFB9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770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29B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093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204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69ED" w14:textId="77777777"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5655</w:t>
            </w:r>
          </w:p>
        </w:tc>
      </w:tr>
    </w:tbl>
    <w:p w14:paraId="745D9F5D" w14:textId="5686C012" w:rsidR="00A74E8F" w:rsidRDefault="00A74E8F" w:rsidP="00AB26EF">
      <w:pPr>
        <w:pStyle w:val="Naslov2"/>
        <w:rPr>
          <w:color w:val="auto"/>
        </w:rPr>
      </w:pPr>
    </w:p>
    <w:p w14:paraId="09C8FE66" w14:textId="77777777" w:rsidR="009B0DF6" w:rsidRPr="009B0DF6" w:rsidRDefault="009B0DF6" w:rsidP="009B0DF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B0D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Dan Škole</w:t>
      </w:r>
      <w:r w:rsidRPr="009B0DF6">
        <w:rPr>
          <w:rFonts w:ascii="Arial" w:eastAsiaTheme="minorHAnsi" w:hAnsi="Arial" w:cs="Arial"/>
          <w:sz w:val="24"/>
          <w:szCs w:val="24"/>
          <w:lang w:eastAsia="en-US"/>
        </w:rPr>
        <w:t xml:space="preserve"> je 23.05.2022.(ponedjeljak). </w:t>
      </w:r>
      <w:r w:rsidRPr="009B0D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Nenastavni</w:t>
      </w:r>
      <w:r w:rsidRPr="009B0D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dan</w:t>
      </w:r>
      <w:r w:rsidRPr="009B0DF6">
        <w:rPr>
          <w:rFonts w:ascii="Arial" w:eastAsiaTheme="minorHAnsi" w:hAnsi="Arial" w:cs="Arial"/>
          <w:sz w:val="24"/>
          <w:szCs w:val="24"/>
          <w:lang w:eastAsia="en-US"/>
        </w:rPr>
        <w:t xml:space="preserve"> za učenike, ali radni dan za djelatnike je: 19.11.2021 (petak).</w:t>
      </w:r>
    </w:p>
    <w:p w14:paraId="0A835A65" w14:textId="6C2F7EB9" w:rsidR="00186C4D" w:rsidRDefault="00186C4D" w:rsidP="00186C4D"/>
    <w:p w14:paraId="751D7B96" w14:textId="72A4A62E" w:rsidR="00186C4D" w:rsidRDefault="00186C4D" w:rsidP="00186C4D"/>
    <w:p w14:paraId="3188147E" w14:textId="57BA41BD" w:rsidR="00186C4D" w:rsidRDefault="00186C4D" w:rsidP="00186C4D"/>
    <w:p w14:paraId="1F78C634" w14:textId="54576241" w:rsidR="00186C4D" w:rsidRDefault="00186C4D" w:rsidP="00186C4D"/>
    <w:p w14:paraId="37612BD5" w14:textId="360D3D73" w:rsidR="00186C4D" w:rsidRDefault="00186C4D" w:rsidP="00186C4D"/>
    <w:p w14:paraId="34FB36C0" w14:textId="77777777" w:rsidR="006C007F" w:rsidRPr="00186C4D" w:rsidRDefault="006C007F" w:rsidP="00186C4D"/>
    <w:p w14:paraId="57807F9C" w14:textId="77777777" w:rsidR="00301EBB" w:rsidRPr="00301EBB" w:rsidRDefault="00301EBB" w:rsidP="00301EBB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b/>
          <w:sz w:val="24"/>
          <w:szCs w:val="24"/>
          <w:lang w:eastAsia="en-US"/>
        </w:rPr>
        <w:t>Državni praznici tijekom šk. god. 2021./2022.</w:t>
      </w:r>
    </w:p>
    <w:p w14:paraId="77AC5D0F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1. studenog (ponedjeljak) – Svi Sveti</w:t>
      </w:r>
    </w:p>
    <w:p w14:paraId="2A7AFD0A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18. studenog (četvrtak) – Dan sjećanja na žrtve Domovinskog rata i Dan sjećanja na žrtvu Vukovara i Škabrnje</w:t>
      </w:r>
    </w:p>
    <w:p w14:paraId="4B4A3463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25. prosinca (subota) – Božić</w:t>
      </w:r>
    </w:p>
    <w:p w14:paraId="78C885F0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26. prosinca (nedjelja) – Sveti Stjepan</w:t>
      </w:r>
    </w:p>
    <w:p w14:paraId="3FC74F6F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1. siječnja (subota) – Nova godina</w:t>
      </w:r>
    </w:p>
    <w:p w14:paraId="5C3F29EB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6. siječnja (četvrtak) – Sveta tri kralja</w:t>
      </w:r>
    </w:p>
    <w:p w14:paraId="7E37F8FB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17. travnja (nedjelja) – Uskrs</w:t>
      </w:r>
    </w:p>
    <w:p w14:paraId="4457A281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18. travnja (ponedjeljak) – Uskrsni ponedjeljak</w:t>
      </w:r>
    </w:p>
    <w:p w14:paraId="7102094D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1. svibnja (nedjelja) – Praznik rada</w:t>
      </w:r>
    </w:p>
    <w:p w14:paraId="762BB206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30. svibnja (ponedjeljak) – Dan državnosti</w:t>
      </w:r>
    </w:p>
    <w:p w14:paraId="0559957B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16. lipnja (četvrtak) – Tijelovo</w:t>
      </w:r>
    </w:p>
    <w:p w14:paraId="58C8488E" w14:textId="77777777" w:rsidR="00301EBB" w:rsidRPr="00301EBB" w:rsidRDefault="00301EBB" w:rsidP="00301EB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EBB">
        <w:rPr>
          <w:rFonts w:ascii="Arial" w:eastAsiaTheme="minorHAnsi" w:hAnsi="Arial" w:cs="Arial"/>
          <w:sz w:val="24"/>
          <w:szCs w:val="24"/>
          <w:lang w:eastAsia="en-US"/>
        </w:rPr>
        <w:t>22. lipnja (srijeda) – Dan antifašističke borbe</w:t>
      </w:r>
    </w:p>
    <w:p w14:paraId="4F28C70F" w14:textId="77777777" w:rsidR="005F3EE6" w:rsidRDefault="005F3EE6" w:rsidP="005F3EE6">
      <w:pPr>
        <w:rPr>
          <w:rFonts w:ascii="Arial" w:hAnsi="Arial" w:cs="Arial"/>
          <w:sz w:val="24"/>
          <w:szCs w:val="24"/>
        </w:rPr>
      </w:pPr>
    </w:p>
    <w:p w14:paraId="6A695D05" w14:textId="77777777" w:rsidR="00D36FA7" w:rsidRDefault="00D36FA7" w:rsidP="005F3EE6">
      <w:pPr>
        <w:rPr>
          <w:rFonts w:ascii="Arial" w:hAnsi="Arial" w:cs="Arial"/>
          <w:sz w:val="24"/>
          <w:szCs w:val="24"/>
        </w:rPr>
      </w:pPr>
    </w:p>
    <w:p w14:paraId="67226919" w14:textId="77777777" w:rsidR="00D36FA7" w:rsidRDefault="00D36FA7" w:rsidP="005F3EE6">
      <w:pPr>
        <w:rPr>
          <w:rFonts w:ascii="Arial" w:hAnsi="Arial" w:cs="Arial"/>
          <w:sz w:val="24"/>
          <w:szCs w:val="24"/>
        </w:rPr>
      </w:pPr>
    </w:p>
    <w:p w14:paraId="2E26CD95" w14:textId="14F653A9" w:rsidR="00D36FA7" w:rsidRDefault="00D36FA7" w:rsidP="005F3EE6">
      <w:pPr>
        <w:rPr>
          <w:rFonts w:ascii="Arial" w:hAnsi="Arial" w:cs="Arial"/>
          <w:sz w:val="24"/>
          <w:szCs w:val="24"/>
        </w:rPr>
      </w:pPr>
    </w:p>
    <w:p w14:paraId="48F441CD" w14:textId="36E0AEE4" w:rsidR="00186C4D" w:rsidRDefault="00186C4D" w:rsidP="005F3EE6">
      <w:pPr>
        <w:rPr>
          <w:rFonts w:ascii="Arial" w:hAnsi="Arial" w:cs="Arial"/>
          <w:sz w:val="24"/>
          <w:szCs w:val="24"/>
        </w:rPr>
      </w:pPr>
    </w:p>
    <w:p w14:paraId="64A242E8" w14:textId="3FEDB591" w:rsidR="00186C4D" w:rsidRDefault="00186C4D" w:rsidP="005F3EE6">
      <w:pPr>
        <w:rPr>
          <w:rFonts w:ascii="Arial" w:hAnsi="Arial" w:cs="Arial"/>
          <w:sz w:val="24"/>
          <w:szCs w:val="24"/>
        </w:rPr>
      </w:pPr>
    </w:p>
    <w:p w14:paraId="1A5D8BE5" w14:textId="77777777" w:rsidR="00186C4D" w:rsidRDefault="00186C4D" w:rsidP="005F3EE6">
      <w:pPr>
        <w:rPr>
          <w:rFonts w:ascii="Arial" w:hAnsi="Arial" w:cs="Arial"/>
          <w:sz w:val="24"/>
          <w:szCs w:val="24"/>
        </w:rPr>
      </w:pPr>
    </w:p>
    <w:p w14:paraId="21A99D61" w14:textId="5E894226" w:rsidR="00D36FA7" w:rsidRDefault="00D36FA7" w:rsidP="005F3EE6">
      <w:pPr>
        <w:rPr>
          <w:rFonts w:ascii="Arial" w:hAnsi="Arial" w:cs="Arial"/>
          <w:sz w:val="24"/>
          <w:szCs w:val="24"/>
        </w:rPr>
      </w:pPr>
    </w:p>
    <w:p w14:paraId="52BB8C89" w14:textId="000B50B8" w:rsidR="00301EBB" w:rsidRDefault="00301EBB" w:rsidP="005F3EE6">
      <w:pPr>
        <w:rPr>
          <w:rFonts w:ascii="Arial" w:hAnsi="Arial" w:cs="Arial"/>
          <w:sz w:val="24"/>
          <w:szCs w:val="24"/>
        </w:rPr>
      </w:pPr>
    </w:p>
    <w:p w14:paraId="4D245A5D" w14:textId="77777777" w:rsidR="00301EBB" w:rsidRDefault="00301EBB" w:rsidP="005F3EE6">
      <w:pPr>
        <w:rPr>
          <w:rFonts w:ascii="Arial" w:hAnsi="Arial" w:cs="Arial"/>
          <w:sz w:val="24"/>
          <w:szCs w:val="24"/>
        </w:rPr>
      </w:pPr>
    </w:p>
    <w:p w14:paraId="03075A53" w14:textId="77777777" w:rsidR="008A6ABE" w:rsidRDefault="008A6ABE" w:rsidP="005F3EE6">
      <w:pPr>
        <w:rPr>
          <w:rFonts w:ascii="Arial" w:hAnsi="Arial" w:cs="Arial"/>
          <w:sz w:val="24"/>
          <w:szCs w:val="24"/>
        </w:rPr>
      </w:pPr>
    </w:p>
    <w:p w14:paraId="620F5D06" w14:textId="4AB8B0B1" w:rsidR="00FC0764" w:rsidRDefault="00FC0764" w:rsidP="00A74E8F">
      <w:pPr>
        <w:pStyle w:val="Naslov2"/>
        <w:rPr>
          <w:color w:val="auto"/>
        </w:rPr>
      </w:pPr>
      <w:bookmarkStart w:id="24" w:name="_Toc77156219"/>
      <w:r>
        <w:rPr>
          <w:color w:val="auto"/>
        </w:rPr>
        <w:lastRenderedPageBreak/>
        <w:t>5.2. Kulturne djelatnosti i važni datumi</w:t>
      </w:r>
    </w:p>
    <w:p w14:paraId="2A5F5C0E" w14:textId="77777777" w:rsidR="002E4B70" w:rsidRPr="002E4B70" w:rsidRDefault="002E4B70" w:rsidP="002E4B70"/>
    <w:p w14:paraId="2C062C19" w14:textId="5F98FF63" w:rsidR="007303A3" w:rsidRPr="002E4B70" w:rsidRDefault="007303A3" w:rsidP="007303A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 xml:space="preserve">20.9. 2021. - Svjetski dan prve pomoći </w:t>
      </w:r>
      <w:r w:rsidRPr="002E4B70">
        <w:rPr>
          <w:rFonts w:ascii="Arial" w:hAnsi="Arial" w:cs="Arial"/>
          <w:sz w:val="24"/>
          <w:szCs w:val="24"/>
        </w:rPr>
        <w:t xml:space="preserve">- Povodom Svjetskoga dana prve pomoći, a u organizaciji Gradskoga društva Crvenoga križa Ploče u </w:t>
      </w:r>
      <w:r w:rsidR="007C75EC">
        <w:rPr>
          <w:rFonts w:ascii="Arial" w:hAnsi="Arial" w:cs="Arial"/>
          <w:sz w:val="24"/>
          <w:szCs w:val="24"/>
        </w:rPr>
        <w:t xml:space="preserve">školi je </w:t>
      </w:r>
      <w:r w:rsidRPr="002E4B70">
        <w:rPr>
          <w:rFonts w:ascii="Arial" w:hAnsi="Arial" w:cs="Arial"/>
          <w:sz w:val="24"/>
          <w:szCs w:val="24"/>
        </w:rPr>
        <w:t>održana je edukacija za učenike petog i šestog razreda. Djelatnici Crvenog križa prezentirali su osnove pružanja Prve pomoći. Učenici su se i sami okušali u pružanju prve pomoći te su naučili kako postaviti unesrećenu osobu u stabilan bočni položaj, kako pomoći osobi koja se guši te koja su pravila i tehnika oživljavanja unesrećene osobe.</w:t>
      </w:r>
    </w:p>
    <w:p w14:paraId="03D68DA8" w14:textId="77777777" w:rsidR="007303A3" w:rsidRPr="002E4B70" w:rsidRDefault="007303A3" w:rsidP="002E4B70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>26.9. 2021 – Europski dan jezika</w:t>
      </w:r>
      <w:r w:rsidRPr="002E4B70">
        <w:rPr>
          <w:rFonts w:ascii="Arial" w:hAnsi="Arial" w:cs="Arial"/>
          <w:sz w:val="24"/>
          <w:szCs w:val="24"/>
        </w:rPr>
        <w:t xml:space="preserve"> – obilježen kroz </w:t>
      </w:r>
      <w:proofErr w:type="spellStart"/>
      <w:r w:rsidRPr="002E4B70">
        <w:rPr>
          <w:rFonts w:ascii="Arial" w:hAnsi="Arial" w:cs="Arial"/>
          <w:sz w:val="24"/>
          <w:szCs w:val="24"/>
        </w:rPr>
        <w:t>eTwinning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projekt sa učiteljicom engleskog jezika kroz izradu digitalnih kvizova i postera.</w:t>
      </w:r>
    </w:p>
    <w:p w14:paraId="59051FF3" w14:textId="285209A7" w:rsidR="007303A3" w:rsidRPr="002E4B70" w:rsidRDefault="002E4B70" w:rsidP="002E4B7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 xml:space="preserve">5.10.2021.- </w:t>
      </w:r>
      <w:r w:rsidR="007303A3" w:rsidRPr="002E4B70">
        <w:rPr>
          <w:rFonts w:ascii="Arial" w:hAnsi="Arial" w:cs="Arial"/>
          <w:b/>
          <w:bCs/>
          <w:sz w:val="24"/>
          <w:szCs w:val="24"/>
        </w:rPr>
        <w:t>Dan kruha i Svjetski dan učitelja</w:t>
      </w:r>
      <w:r w:rsidR="007303A3" w:rsidRPr="002E4B70">
        <w:rPr>
          <w:rFonts w:ascii="Arial" w:hAnsi="Arial" w:cs="Arial"/>
          <w:sz w:val="24"/>
          <w:szCs w:val="24"/>
        </w:rPr>
        <w:t xml:space="preserve"> - u našoj školi smo obilježili Dan kruha</w:t>
      </w:r>
      <w:r w:rsidRPr="002E4B70">
        <w:rPr>
          <w:rFonts w:ascii="Arial" w:hAnsi="Arial" w:cs="Arial"/>
          <w:sz w:val="24"/>
          <w:szCs w:val="24"/>
        </w:rPr>
        <w:t xml:space="preserve"> </w:t>
      </w:r>
      <w:r w:rsidR="007303A3" w:rsidRPr="002E4B70">
        <w:rPr>
          <w:rFonts w:ascii="Arial" w:hAnsi="Arial" w:cs="Arial"/>
          <w:sz w:val="24"/>
          <w:szCs w:val="24"/>
        </w:rPr>
        <w:t>uz blagoslov, molitvu i simbolično blagovanje hrane zahvalili smo na svim plodovima, radostima, uspjesima i darovima kojima smo tijekom godine bili podareni.</w:t>
      </w:r>
    </w:p>
    <w:p w14:paraId="34A796C7" w14:textId="77777777" w:rsidR="007303A3" w:rsidRPr="002E4B70" w:rsidRDefault="007303A3" w:rsidP="002E4B70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sz w:val="24"/>
          <w:szCs w:val="24"/>
        </w:rPr>
        <w:t>Naš župnik fra Marko uveličao nam je obilježavanje Dana kruha prigodnom molitvom i pjesmom koju su izveli niži razredi. Zbog epidemioloških mjera obilježavanje smo proveli u vanjskom prostoru Eko-</w:t>
      </w:r>
      <w:proofErr w:type="spellStart"/>
      <w:r w:rsidRPr="002E4B70">
        <w:rPr>
          <w:rFonts w:ascii="Arial" w:hAnsi="Arial" w:cs="Arial"/>
          <w:sz w:val="24"/>
          <w:szCs w:val="24"/>
        </w:rPr>
        <w:t>edu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sjenice.</w:t>
      </w:r>
    </w:p>
    <w:p w14:paraId="1C50208B" w14:textId="77777777" w:rsidR="007303A3" w:rsidRPr="002E4B70" w:rsidRDefault="007303A3" w:rsidP="002E4B70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sz w:val="24"/>
          <w:szCs w:val="24"/>
        </w:rPr>
        <w:t>Svake godine isti dan obilježava se i Svjetski dan učitelja. To je dan kada se važnost učitelja i njihova rada naglašava i slavi jer su učitelji ti koji bude, hrane i potiču mlade umove. Učitelji su na prvoj crti odgojno obrazovnog procesa i imaju najveći utjecaj na generacije učenika koji su naša budućnost.</w:t>
      </w:r>
    </w:p>
    <w:p w14:paraId="48FD3C94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 xml:space="preserve">13. i 14. 10. 2021. – humanitarna akcija „Ne dvoji za drugog izdvoji“ </w:t>
      </w:r>
      <w:r w:rsidRPr="002E4B70">
        <w:rPr>
          <w:rFonts w:ascii="Arial" w:hAnsi="Arial" w:cs="Arial"/>
          <w:sz w:val="24"/>
          <w:szCs w:val="24"/>
        </w:rPr>
        <w:t xml:space="preserve">– sabirna akcija koja se obilježila u tjednu Solidarnost na djelu. Veliki broj učenika i djelatnika prikupio je prihvatljive namirnice za osobe u potrebi. </w:t>
      </w:r>
    </w:p>
    <w:p w14:paraId="3609C991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>18.11.2021. Obilježen Dan sjećanja na žrtve Domovinskog rata i Dan sjećanja na žrtvu Vukovara i Škabrnje</w:t>
      </w:r>
      <w:r w:rsidRPr="002E4B70">
        <w:rPr>
          <w:rFonts w:ascii="Arial" w:hAnsi="Arial" w:cs="Arial"/>
          <w:sz w:val="24"/>
          <w:szCs w:val="24"/>
        </w:rPr>
        <w:t xml:space="preserve"> – budući je to državni blagdan te neradni dan, učitelji i učenici su se prethodne dane kroz gledanje i slušanje prigodnih dokumentarnih filmova, emisija, pjesama te literarne radove prisjetili tragičnih događaja, ali i svih heroja koji su svoje živote položili iz ljubavi prema svojem gradu, ljudima i domovini. Svoje obilježavanje završili su minutom šutnje, molitvom i polaganjem svijeća u dvorištu škole te na taj način odali počast svim žrtvama Domovinskog rata, a posebno žrtvama Vukovara.</w:t>
      </w:r>
    </w:p>
    <w:p w14:paraId="30868450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>6. 12. Sv. Nikola</w:t>
      </w:r>
      <w:r w:rsidRPr="002E4B70">
        <w:rPr>
          <w:rFonts w:ascii="Arial" w:hAnsi="Arial" w:cs="Arial"/>
          <w:sz w:val="24"/>
          <w:szCs w:val="24"/>
        </w:rPr>
        <w:t xml:space="preserve"> – kao i svaku godinu i ovu su učenici nižih razreda dobili poklon pakete (financirane od Grada) koje su učenicima podijelile pedagoginja i ravnateljica. A usput su sve učenike slikali u Božićnom ruhu te je škola izradila izlike koje je podijelila učenicima kao poklon i mali znak pažnje za Božić.</w:t>
      </w:r>
    </w:p>
    <w:p w14:paraId="338EB33A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b/>
          <w:bCs/>
          <w:sz w:val="24"/>
          <w:szCs w:val="24"/>
        </w:rPr>
        <w:t>7. 12. Medni dan</w:t>
      </w:r>
      <w:r w:rsidRPr="002E4B70">
        <w:rPr>
          <w:rFonts w:ascii="Arial" w:hAnsi="Arial" w:cs="Arial"/>
          <w:sz w:val="24"/>
          <w:szCs w:val="24"/>
        </w:rPr>
        <w:t xml:space="preserve"> – i ovu školsku godinu a dan sv. Ambrozija ujedno zaštitnika pčela i  pčelara obilježen je Školski medni dan u našoj školi.  Učenicima 1. razreda podijeljene su teglice meda koje je proizveo OPG Tadija Glavinić iz Opuzena </w:t>
      </w:r>
      <w:r w:rsidRPr="002E4B70">
        <w:rPr>
          <w:rFonts w:ascii="Arial" w:hAnsi="Arial" w:cs="Arial"/>
          <w:sz w:val="24"/>
          <w:szCs w:val="24"/>
        </w:rPr>
        <w:lastRenderedPageBreak/>
        <w:t xml:space="preserve">pakirane u Nacionalnu staklenku, edukativne slikovnice "Pčelica Jelica i medo Edo" te promotivni letak. </w:t>
      </w:r>
    </w:p>
    <w:p w14:paraId="047E7A76" w14:textId="0AE6975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12. mj. – tradicionalna Božićna izložba i Božićna priredba</w:t>
      </w:r>
      <w:r w:rsidRPr="002E4B70">
        <w:rPr>
          <w:rFonts w:ascii="Arial" w:hAnsi="Arial" w:cs="Arial"/>
          <w:sz w:val="24"/>
          <w:szCs w:val="24"/>
        </w:rPr>
        <w:t xml:space="preserve"> - Pod vodstvom učiteljice likovne kulture Snježane </w:t>
      </w:r>
      <w:proofErr w:type="spellStart"/>
      <w:r w:rsidRPr="002E4B70">
        <w:rPr>
          <w:rFonts w:ascii="Arial" w:hAnsi="Arial" w:cs="Arial"/>
          <w:sz w:val="24"/>
          <w:szCs w:val="24"/>
        </w:rPr>
        <w:t>Đelmić</w:t>
      </w:r>
      <w:proofErr w:type="spellEnd"/>
      <w:r w:rsidRPr="002E4B70">
        <w:rPr>
          <w:rFonts w:ascii="Arial" w:hAnsi="Arial" w:cs="Arial"/>
          <w:sz w:val="24"/>
          <w:szCs w:val="24"/>
        </w:rPr>
        <w:t>, učenika koji pohađaju izvannastavnu aktivnost "Mala likovna radionica" i učenika šestog razreda, pripremljena je tradicionalna Božićna izložba u našoj školi. Naši su  učenici uz svoju mentoricu uistinu inspiracijom i kreativnošću uljepšali hol naše škole pred blagdane slikama na svili te 3D radovima u kolaž tehnici. Svoje radove su po završetku izložbe ponijeli kućama za uspomenu.</w:t>
      </w:r>
    </w:p>
    <w:p w14:paraId="032CB1CD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2E4B70">
        <w:rPr>
          <w:rFonts w:ascii="Arial" w:hAnsi="Arial" w:cs="Arial"/>
          <w:sz w:val="24"/>
          <w:szCs w:val="24"/>
        </w:rPr>
        <w:t>Ovogodišnja božićna priredba održana je 23.12. i obilovala je pjesmom, plesom te maštovitim igrokazima.</w:t>
      </w:r>
    </w:p>
    <w:p w14:paraId="64ADAA09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8.2.2022. – Dan sigurnijeg Interneta</w:t>
      </w:r>
      <w:r w:rsidRPr="002E4B70">
        <w:rPr>
          <w:rFonts w:ascii="Arial" w:hAnsi="Arial" w:cs="Arial"/>
          <w:sz w:val="24"/>
          <w:szCs w:val="24"/>
        </w:rPr>
        <w:t xml:space="preserve"> - obilježava se u svrhu sigurnijeg i odgovornijeg korištenja Interneta među djecom i mladima. Učenici su na satovima informatike i satovima razrednog odjela raspravljali o opasnostima koje vrebaju na Internetu te načinima na koje se mogu zaštiti. Pogledali su nekoliko edukativnih videozapisa te su svoje znanje o sigurnosti na Internetu provjerili rješavanjem kvizova, izazova i radnih listića. Učenici razredne nastave po završetku rješavanja izazova dobili su prikladne diplome, a naši su </w:t>
      </w:r>
      <w:proofErr w:type="spellStart"/>
      <w:r w:rsidRPr="002E4B70">
        <w:rPr>
          <w:rFonts w:ascii="Arial" w:hAnsi="Arial" w:cs="Arial"/>
          <w:sz w:val="24"/>
          <w:szCs w:val="24"/>
        </w:rPr>
        <w:t>četvrtaši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nekoliko dana prije izradili pano koji je bio izložen u holu škole. Učenici 5.razreda dobili su brošure "Kako se zaštiti u svijetu Interneta i mobilnih uređaja" koje donose praktične i korisne savjete o opasnostima i sigurnosti na Internetu, zaštiti privatnosti i osobnih podataka, načinima ponašanja i uporabe društvenih mreža.</w:t>
      </w:r>
    </w:p>
    <w:p w14:paraId="75610DAF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14.2.2022. – Valentinovo</w:t>
      </w:r>
      <w:r w:rsidRPr="002E4B70">
        <w:rPr>
          <w:rFonts w:ascii="Arial" w:hAnsi="Arial" w:cs="Arial"/>
          <w:sz w:val="24"/>
          <w:szCs w:val="24"/>
        </w:rPr>
        <w:t xml:space="preserve"> – u našoj školi smo dan zaljubljenih obilježili ukrašavanjem školskih panoa, izradom čestitki i slanjem pisama putem „školske pošte“. Naime, učenici viših razreda su pisali pisma dragim osobama i ubacivali ih u kutiju, a pisma su na dan Valentinova dostavljena njima dragim osobama u školi.</w:t>
      </w:r>
    </w:p>
    <w:p w14:paraId="2756F16E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1.3.2022. – Pokladne</w:t>
      </w:r>
      <w:r w:rsidRPr="002E4B70">
        <w:rPr>
          <w:rFonts w:ascii="Arial" w:hAnsi="Arial" w:cs="Arial"/>
          <w:sz w:val="24"/>
          <w:szCs w:val="24"/>
        </w:rPr>
        <w:t xml:space="preserve"> - učenici su na pokladni utorak pod svojim maskama prošetali selom, a svoj maskenbal su završili na igralištu uz ples i igru. </w:t>
      </w:r>
    </w:p>
    <w:p w14:paraId="4D78D05E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11.-17.3.2022. - Dani hrvatskoga jezika</w:t>
      </w:r>
      <w:r w:rsidRPr="002E4B70">
        <w:rPr>
          <w:rFonts w:ascii="Arial" w:hAnsi="Arial" w:cs="Arial"/>
          <w:sz w:val="24"/>
          <w:szCs w:val="24"/>
        </w:rPr>
        <w:t xml:space="preserve"> - učenici razredne nastave sa školskom  knjižničarkom Slavicom Ilić Bukvić imali su predavanje i  prezentaciju o Značajkama i osobitostima hrvatskoga jezika. Prezentacija je bila prilagođena učenicima nižih razreda i cilj joj je bio probuditi  ljubav i poštovanje prema  jeziku. Drugi dio aktivnosti bila je radionica u kojoj su učenici uočavali razlike mjesnog govora od </w:t>
      </w:r>
      <w:proofErr w:type="spellStart"/>
      <w:r w:rsidRPr="002E4B70">
        <w:rPr>
          <w:rFonts w:ascii="Arial" w:hAnsi="Arial" w:cs="Arial"/>
          <w:sz w:val="24"/>
          <w:szCs w:val="24"/>
        </w:rPr>
        <w:t>standarnog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te također otkrivali što pojedine riječi znače.  Dodatno su  osvijestili kad treba pričati standardnim jezikom te što bi se dogodilo kad ne bi postojao jezik bez pravila  i normi.</w:t>
      </w:r>
    </w:p>
    <w:p w14:paraId="2EDE83F6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27.3.2022. – Svjetski dan kazališta</w:t>
      </w:r>
      <w:r w:rsidRPr="002E4B70">
        <w:rPr>
          <w:rFonts w:ascii="Arial" w:hAnsi="Arial" w:cs="Arial"/>
          <w:sz w:val="24"/>
          <w:szCs w:val="24"/>
        </w:rPr>
        <w:t xml:space="preserve"> - učenice Dramske skupine izradile su plakat o povijesti kazališta u svijetu i u Hrvatskoj. Analizirale su i objasnile najvažnije </w:t>
      </w:r>
      <w:r w:rsidRPr="002E4B70">
        <w:rPr>
          <w:rFonts w:ascii="Arial" w:hAnsi="Arial" w:cs="Arial"/>
          <w:sz w:val="24"/>
          <w:szCs w:val="24"/>
        </w:rPr>
        <w:lastRenderedPageBreak/>
        <w:t>glumačke pojmove te istražile početke glumačkih aktivnosti u staroj Grčkoj i Rimu. Primijetile su kako su se odijevali glumci u ta doba i koja je bila uloga kazališnih predstava. Prikazale su kako funkcionira suvremeno kazalište te su navele najveća kazališta u Hrvatskoj i njihov trenutni program. Ova im je aktivnost pomogla u upoznavanju kazališne umjetnosti koja nas uvijek iznova obogaćuje i oplemenjuje.</w:t>
      </w:r>
    </w:p>
    <w:p w14:paraId="297937BB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10.4.2022. -  100. obljetnica rođenja Vesne Parun</w:t>
      </w:r>
      <w:r w:rsidRPr="002E4B70">
        <w:rPr>
          <w:rFonts w:ascii="Arial" w:hAnsi="Arial" w:cs="Arial"/>
          <w:sz w:val="24"/>
          <w:szCs w:val="24"/>
        </w:rPr>
        <w:t xml:space="preserve"> – učenici 6. razreda s knjižničarkom Slavicom Ilić Bukvić i nastavnicom hrvatskoga jezika Enom Krpo obilježili su kroz aktivnosti okruglu obljetnicu naše velike književnice. Sadržaj je bio  podijeljen u tri dijela. Prvi je obuhvaćao podjelu motivacijskih kartica s bitnim pojmovima iz njenoga života. Kartice su bile namijenjene da probude znatiželju u otkrivanju nje kao osobe i pjesnikinje. Drugi dio smo posvetili gledanju dokumentarca koji vjerno prikazuje nju od  samih početaka, obrazovanja, nesretnih ljubavi, pjesničkog opusa do njene smrti. Učenici su iznosili i svoja razmišljanja te pogledali i sažetak svega viđenoga u PPT. Treći i možda najljepši dio ostavili smo za kraj. Napravili smo čajanku u školskoj knjižnici u kojoj su učenici </w:t>
      </w:r>
      <w:proofErr w:type="spellStart"/>
      <w:r w:rsidRPr="002E4B70">
        <w:rPr>
          <w:rFonts w:ascii="Arial" w:hAnsi="Arial" w:cs="Arial"/>
          <w:sz w:val="24"/>
          <w:szCs w:val="24"/>
        </w:rPr>
        <w:t>krasnoslovili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antologijske stihove naše pjesnikinje.</w:t>
      </w:r>
    </w:p>
    <w:p w14:paraId="2A5BBFBA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8.5.2022. – Svjetski dan Crvenog križa</w:t>
      </w:r>
      <w:r w:rsidRPr="002E4B70">
        <w:rPr>
          <w:rFonts w:ascii="Arial" w:hAnsi="Arial" w:cs="Arial"/>
          <w:sz w:val="24"/>
          <w:szCs w:val="24"/>
        </w:rPr>
        <w:t xml:space="preserve"> – organizirana je edukativna demonstracija predvođena ekipom podmlatka Hrvatskog Crvenog križa naše škole. Pokazna vježba, koju su učenici izvodili, dočarala je jednu zamišljenu situaciju nesreće koja se odvijala na školskom igralištu i načine pružanja prve pomoći do dolaska ekipe stručne medicinske pomoći. Učenici su zbrinuli tjelesne ozljede i stanja „unesrećenih“, bili im psihološka podrška, a svojim intervencijama prve pomoći su sačuvali živote, ublažili patnju i spriječili daljnje bolesti ili ozljede.</w:t>
      </w:r>
    </w:p>
    <w:p w14:paraId="1CD6FE4A" w14:textId="77777777" w:rsidR="007303A3" w:rsidRPr="002E4B70" w:rsidRDefault="007303A3" w:rsidP="007303A3">
      <w:pPr>
        <w:rPr>
          <w:rFonts w:ascii="Arial" w:hAnsi="Arial" w:cs="Arial"/>
          <w:sz w:val="24"/>
          <w:szCs w:val="24"/>
        </w:rPr>
      </w:pPr>
      <w:r w:rsidRPr="007C75EC">
        <w:rPr>
          <w:rFonts w:ascii="Arial" w:hAnsi="Arial" w:cs="Arial"/>
          <w:b/>
          <w:bCs/>
          <w:sz w:val="24"/>
          <w:szCs w:val="24"/>
        </w:rPr>
        <w:t>23.5.2022. – Dan škole</w:t>
      </w:r>
      <w:r w:rsidRPr="002E4B70">
        <w:rPr>
          <w:rFonts w:ascii="Arial" w:hAnsi="Arial" w:cs="Arial"/>
          <w:sz w:val="24"/>
          <w:szCs w:val="24"/>
        </w:rPr>
        <w:t xml:space="preserve"> – obilježen nakon dvije godine neodržavanja programa. Program je bio prepun sportskih natjecanja, plesa, recitacija, igrokaza i dječjeg smijeha. Plesna škola </w:t>
      </w:r>
      <w:proofErr w:type="spellStart"/>
      <w:r w:rsidRPr="002E4B70">
        <w:rPr>
          <w:rFonts w:ascii="Arial" w:hAnsi="Arial" w:cs="Arial"/>
          <w:i/>
          <w:iCs/>
          <w:sz w:val="24"/>
          <w:szCs w:val="24"/>
        </w:rPr>
        <w:t>Calypso</w:t>
      </w:r>
      <w:proofErr w:type="spellEnd"/>
      <w:r w:rsidRPr="002E4B70">
        <w:rPr>
          <w:rFonts w:ascii="Arial" w:hAnsi="Arial" w:cs="Arial"/>
          <w:i/>
          <w:iCs/>
          <w:sz w:val="24"/>
          <w:szCs w:val="24"/>
        </w:rPr>
        <w:t>,</w:t>
      </w:r>
      <w:r w:rsidRPr="002E4B70">
        <w:rPr>
          <w:rFonts w:ascii="Arial" w:hAnsi="Arial" w:cs="Arial"/>
          <w:sz w:val="24"/>
          <w:szCs w:val="24"/>
        </w:rPr>
        <w:t xml:space="preserve"> u kojoj plešu učenici naše Škole u sklopu izvanškolske aktivnosti, </w:t>
      </w:r>
      <w:proofErr w:type="spellStart"/>
      <w:r w:rsidRPr="002E4B70">
        <w:rPr>
          <w:rFonts w:ascii="Arial" w:hAnsi="Arial" w:cs="Arial"/>
          <w:sz w:val="24"/>
          <w:szCs w:val="24"/>
        </w:rPr>
        <w:t>rasplesala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nas je plesovima engleski valcer, </w:t>
      </w:r>
      <w:proofErr w:type="spellStart"/>
      <w:r w:rsidRPr="002E4B70">
        <w:rPr>
          <w:rFonts w:ascii="Arial" w:hAnsi="Arial" w:cs="Arial"/>
          <w:sz w:val="24"/>
          <w:szCs w:val="24"/>
        </w:rPr>
        <w:t>cha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B70">
        <w:rPr>
          <w:rFonts w:ascii="Arial" w:hAnsi="Arial" w:cs="Arial"/>
          <w:sz w:val="24"/>
          <w:szCs w:val="24"/>
        </w:rPr>
        <w:t>cha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B70">
        <w:rPr>
          <w:rFonts w:ascii="Arial" w:hAnsi="Arial" w:cs="Arial"/>
          <w:sz w:val="24"/>
          <w:szCs w:val="24"/>
        </w:rPr>
        <w:t>cha</w:t>
      </w:r>
      <w:proofErr w:type="spellEnd"/>
      <w:r w:rsidRPr="002E4B70">
        <w:rPr>
          <w:rFonts w:ascii="Arial" w:hAnsi="Arial" w:cs="Arial"/>
          <w:sz w:val="24"/>
          <w:szCs w:val="24"/>
        </w:rPr>
        <w:t xml:space="preserve"> i kaubojskom </w:t>
      </w:r>
      <w:proofErr w:type="spellStart"/>
      <w:r w:rsidRPr="002E4B70">
        <w:rPr>
          <w:rFonts w:ascii="Arial" w:hAnsi="Arial" w:cs="Arial"/>
          <w:sz w:val="24"/>
          <w:szCs w:val="24"/>
        </w:rPr>
        <w:t>polkom</w:t>
      </w:r>
      <w:proofErr w:type="spellEnd"/>
      <w:r w:rsidRPr="002E4B70">
        <w:rPr>
          <w:rFonts w:ascii="Arial" w:hAnsi="Arial" w:cs="Arial"/>
          <w:sz w:val="24"/>
          <w:szCs w:val="24"/>
        </w:rPr>
        <w:t>.</w:t>
      </w:r>
    </w:p>
    <w:p w14:paraId="7766D2D5" w14:textId="77777777" w:rsidR="00FC0764" w:rsidRPr="00FC0764" w:rsidRDefault="00FC0764" w:rsidP="00FC0764"/>
    <w:p w14:paraId="4C20CB96" w14:textId="59B07899" w:rsidR="005E727A" w:rsidRPr="00AA5BAE" w:rsidRDefault="005E727A" w:rsidP="00A74E8F">
      <w:pPr>
        <w:pStyle w:val="Naslov2"/>
        <w:rPr>
          <w:color w:val="auto"/>
        </w:rPr>
      </w:pPr>
      <w:r w:rsidRPr="00AA5BAE">
        <w:rPr>
          <w:color w:val="auto"/>
        </w:rPr>
        <w:t>5.3. Natjecanja</w:t>
      </w:r>
      <w:bookmarkEnd w:id="24"/>
    </w:p>
    <w:p w14:paraId="5205FEAC" w14:textId="0B8A6829" w:rsidR="00C96347" w:rsidRDefault="00C96347" w:rsidP="00254D61">
      <w:pPr>
        <w:pStyle w:val="Naslov3"/>
        <w:rPr>
          <w:color w:val="auto"/>
        </w:rPr>
      </w:pPr>
    </w:p>
    <w:p w14:paraId="1CE55AEA" w14:textId="77777777" w:rsidR="005604DA" w:rsidRP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b/>
          <w:bCs/>
          <w:sz w:val="24"/>
          <w:szCs w:val="24"/>
          <w:lang w:eastAsia="en-US"/>
        </w:rPr>
        <w:t>Dabar 2021.</w:t>
      </w:r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- škola je ove godine po drugi put sudjelovala u natjecanju Dabar. Dabar je online natjecanje koje potiče razvoj računalnog razmišljanja kroz rješavanje primjerenih problemskih i logičkih zadataka, stvaranje strategija za analiziranje i rješavanje problema te programiranje. Natjecanje se provodilo od 8.11. do 12.11.2021.</w:t>
      </w:r>
    </w:p>
    <w:p w14:paraId="25784E5E" w14:textId="13633FEC" w:rsidR="00E149AE" w:rsidRP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Našu školu predstavljalo je 9 učenika (1 učenik u kategoriji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Kilodabar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te 8 učenika u kategoriji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Megadabar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). Ponosni smo na plasman svih naših učenika, ali posebno </w:t>
      </w:r>
      <w:r w:rsidRPr="005604D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ističemo učenika 8. razreda Niku Jovicu koji se našao u 10% najboljih učenika u cijeloj Hrvatskoj u kategoriji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Megadabar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> te je tom prigodom dobio Zlatnu diplomu.</w:t>
      </w:r>
    </w:p>
    <w:p w14:paraId="3C482285" w14:textId="77777777" w:rsidR="005604DA" w:rsidRP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sz w:val="24"/>
          <w:szCs w:val="24"/>
          <w:lang w:eastAsia="en-US"/>
        </w:rPr>
        <w:t>Na školskim natjecanjima iz </w:t>
      </w:r>
      <w:r w:rsidRPr="005604DA">
        <w:rPr>
          <w:rFonts w:ascii="Arial" w:eastAsia="Calibri" w:hAnsi="Arial" w:cs="Arial"/>
          <w:b/>
          <w:bCs/>
          <w:sz w:val="24"/>
          <w:szCs w:val="24"/>
          <w:lang w:eastAsia="en-US"/>
        </w:rPr>
        <w:t>matematike i njemačkog jezika</w:t>
      </w:r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 naši učenici 8. razreda postigli su odlične rezultate. Na županijsko natjecanje iz matematike pozvan je učenik Niko Jovica (mentorica Ljiljana Rašić), a na županijsko natjecanje iz njemačkog jezika pozvana je učenica Marija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Gnječ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(mentorica Marijana Crnčević).</w:t>
      </w:r>
    </w:p>
    <w:p w14:paraId="36612860" w14:textId="20497B6B" w:rsid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5604DA">
        <w:rPr>
          <w:rFonts w:ascii="Arial" w:eastAsia="Calibri" w:hAnsi="Arial" w:cs="Arial"/>
          <w:b/>
          <w:bCs/>
          <w:sz w:val="24"/>
          <w:szCs w:val="24"/>
          <w:lang w:eastAsia="en-US"/>
        </w:rPr>
        <w:t>Ćakulaonica</w:t>
      </w:r>
      <w:proofErr w:type="spellEnd"/>
      <w:r w:rsidRPr="005604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- </w:t>
      </w:r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u OŠ Gradac 4.3. 2022. god. održano je finalno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međuškolsko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natjecanje „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Ćakulaonica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2021./2022.“ U završnici su uz učenike naše škole sudjelovali i učenici OŠ „Vladimir Nazor“ Ploče,  OŠ „Ivo Dugandžić-Mišić i OŠ Gradac. Natjecanje je odvilo u 4 kategorije: zavičajne riječi, boćanje, piljci i literarni rad. </w:t>
      </w:r>
    </w:p>
    <w:p w14:paraId="3E107A42" w14:textId="77777777" w:rsidR="00540E13" w:rsidRPr="005604DA" w:rsidRDefault="00540E13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856BF78" w14:textId="77777777" w:rsidR="005604DA" w:rsidRPr="005604DA" w:rsidRDefault="005604DA" w:rsidP="005604DA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b/>
          <w:bCs/>
          <w:sz w:val="24"/>
          <w:szCs w:val="24"/>
          <w:lang w:eastAsia="en-US"/>
        </w:rPr>
        <w:t>GENERACIJA NOW 2021./2022. GOD. – OSVOJENO PRVO MJESTO NA ZAVRŠNOJ IZLOŽBI KREATIVNIH RADOVA U ZAGREBU</w:t>
      </w:r>
    </w:p>
    <w:p w14:paraId="42FC3B35" w14:textId="77777777" w:rsidR="005604DA" w:rsidRP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sz w:val="24"/>
          <w:szCs w:val="24"/>
          <w:lang w:eastAsia="en-US"/>
        </w:rPr>
        <w:t>Drugu godinu zaredom naša je škola sudjelovala u projektu Generacija NOW čiji je cilj pružiti najmodernije oblike edukacije mladima kako bi oni, uz pomoć najnovije tehnologije, razvijali svoju kreativnost i inovativnost. Organizaciju projekta vode Hrvatski Telekom (HT) i Institut za razvoj i inovativnost mladih (IRIM) uz podršku Ministarstva znanosti i obrazovanja.</w:t>
      </w:r>
    </w:p>
    <w:p w14:paraId="61782736" w14:textId="77777777" w:rsidR="005604DA" w:rsidRP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Naš tim činili su učenici 3.r. – Bruno Barbir, Jakov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Giljević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, Marin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Gnječ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te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Kiara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Marević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zajedno s Tenom Kozinom, učiteljicom informatike i tehničke kulture. Ovogodišnja tema natječaja bila je „Digitalna umjetnost“, a uključivala je projekte koji spajaju umjetnost i tehnologije 21. stoljeća, moderne trendove i digitalizaciju.</w:t>
      </w:r>
    </w:p>
    <w:p w14:paraId="59851CFB" w14:textId="6197F70E" w:rsidR="005604DA" w:rsidRDefault="005604DA" w:rsidP="005604DA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604DA">
        <w:rPr>
          <w:rFonts w:ascii="Arial" w:eastAsia="Calibri" w:hAnsi="Arial" w:cs="Arial"/>
          <w:sz w:val="24"/>
          <w:szCs w:val="24"/>
          <w:lang w:eastAsia="en-US"/>
        </w:rPr>
        <w:t>Naš se tim opredijelio za likovnu umjetnost, ali ne i za klasično slikanje kistovima. Učenici su izradili robota koji svojim kotačima razmazuje temperu po papiru te na taj način stvara mala umjetnička djela. Upravo zbog te karakteristike nazvali su ga „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Kotačko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“. Prednji kotačić robota zamijenili su različitim kotačićima koje su nacrtali u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Tinkercadu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(programu za 3D modeliranje) te isprintali na 3D printeru. Ovisno o reljefnom uzorku na kotačiću, robot na papiru ostavlja različite tragove. Robotom se može upravljati putem </w:t>
      </w:r>
      <w:proofErr w:type="spellStart"/>
      <w:r w:rsidRPr="005604DA">
        <w:rPr>
          <w:rFonts w:ascii="Arial" w:eastAsia="Calibri" w:hAnsi="Arial" w:cs="Arial"/>
          <w:sz w:val="24"/>
          <w:szCs w:val="24"/>
          <w:lang w:eastAsia="en-US"/>
        </w:rPr>
        <w:t>joysticka</w:t>
      </w:r>
      <w:proofErr w:type="spellEnd"/>
      <w:r w:rsidRPr="005604DA">
        <w:rPr>
          <w:rFonts w:ascii="Arial" w:eastAsia="Calibri" w:hAnsi="Arial" w:cs="Arial"/>
          <w:sz w:val="24"/>
          <w:szCs w:val="24"/>
          <w:lang w:eastAsia="en-US"/>
        </w:rPr>
        <w:t xml:space="preserve"> ili se može uključiti automatska vožnja gdje se robot samostalno kreće u zadanom smjeru sve dok ultrazvučnim senzorom ne prepozna prepreku. Tada se zakreće udesno i nastavlja s vožnjom. Automatski način rada se uključuje/isključuje putem tableta.</w:t>
      </w:r>
    </w:p>
    <w:p w14:paraId="57CAB5A6" w14:textId="77777777" w:rsidR="007C75EC" w:rsidRPr="007C75EC" w:rsidRDefault="007C75EC" w:rsidP="007C75EC"/>
    <w:p w14:paraId="536B3B15" w14:textId="77777777" w:rsidR="00540E13" w:rsidRDefault="00540E13" w:rsidP="00C96347">
      <w:pPr>
        <w:pStyle w:val="Naslov2"/>
        <w:rPr>
          <w:color w:val="auto"/>
        </w:rPr>
      </w:pPr>
      <w:bookmarkStart w:id="25" w:name="_Toc77156221"/>
    </w:p>
    <w:p w14:paraId="0248D813" w14:textId="77777777" w:rsidR="00540E13" w:rsidRDefault="00540E13" w:rsidP="00C96347">
      <w:pPr>
        <w:pStyle w:val="Naslov2"/>
        <w:rPr>
          <w:color w:val="auto"/>
        </w:rPr>
      </w:pPr>
    </w:p>
    <w:p w14:paraId="79D3C7AB" w14:textId="77777777" w:rsidR="00540E13" w:rsidRDefault="00540E13" w:rsidP="00C96347">
      <w:pPr>
        <w:pStyle w:val="Naslov2"/>
        <w:rPr>
          <w:color w:val="auto"/>
        </w:rPr>
      </w:pPr>
    </w:p>
    <w:p w14:paraId="4C460FD1" w14:textId="36D994BA" w:rsidR="00540E13" w:rsidRDefault="00540E13" w:rsidP="00C96347">
      <w:pPr>
        <w:pStyle w:val="Naslov2"/>
        <w:rPr>
          <w:color w:val="auto"/>
        </w:rPr>
      </w:pPr>
    </w:p>
    <w:p w14:paraId="542B6834" w14:textId="77777777" w:rsidR="00540E13" w:rsidRPr="00540E13" w:rsidRDefault="00540E13" w:rsidP="00540E13"/>
    <w:p w14:paraId="4042A171" w14:textId="04FB95F1" w:rsidR="00E149AE" w:rsidRDefault="00C96347" w:rsidP="00C96347">
      <w:pPr>
        <w:pStyle w:val="Naslov2"/>
        <w:rPr>
          <w:color w:val="auto"/>
        </w:rPr>
      </w:pPr>
      <w:r w:rsidRPr="00C96347">
        <w:rPr>
          <w:color w:val="auto"/>
        </w:rPr>
        <w:lastRenderedPageBreak/>
        <w:t xml:space="preserve">5.4. </w:t>
      </w:r>
      <w:r w:rsidR="00E149AE">
        <w:rPr>
          <w:color w:val="auto"/>
        </w:rPr>
        <w:t>Projekti</w:t>
      </w:r>
    </w:p>
    <w:p w14:paraId="42B3F6BF" w14:textId="77777777" w:rsidR="00540E13" w:rsidRPr="00540E13" w:rsidRDefault="00540E13" w:rsidP="00540E13"/>
    <w:p w14:paraId="6C7EDF55" w14:textId="1DC7FB2A" w:rsidR="00540E13" w:rsidRDefault="00540E13" w:rsidP="00540E13">
      <w:pPr>
        <w:rPr>
          <w:rFonts w:ascii="Arial" w:hAnsi="Arial" w:cs="Arial"/>
          <w:sz w:val="24"/>
          <w:szCs w:val="24"/>
        </w:rPr>
      </w:pPr>
      <w:r w:rsidRPr="00540E13">
        <w:rPr>
          <w:rFonts w:ascii="Arial" w:hAnsi="Arial" w:cs="Arial"/>
          <w:b/>
          <w:bCs/>
          <w:sz w:val="24"/>
          <w:szCs w:val="24"/>
        </w:rPr>
        <w:t>Trening životnih vještina i Razvoj vještina za adolescenciju (</w:t>
      </w:r>
      <w:proofErr w:type="spellStart"/>
      <w:r w:rsidRPr="00540E13">
        <w:rPr>
          <w:rFonts w:ascii="Arial" w:hAnsi="Arial" w:cs="Arial"/>
          <w:b/>
          <w:bCs/>
          <w:sz w:val="24"/>
          <w:szCs w:val="24"/>
        </w:rPr>
        <w:t>Lions</w:t>
      </w:r>
      <w:proofErr w:type="spellEnd"/>
      <w:r w:rsidRPr="00540E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b/>
          <w:bCs/>
          <w:sz w:val="24"/>
          <w:szCs w:val="24"/>
        </w:rPr>
        <w:t>Quest</w:t>
      </w:r>
      <w:proofErr w:type="spellEnd"/>
      <w:r w:rsidRPr="00540E13">
        <w:rPr>
          <w:rFonts w:ascii="Arial" w:hAnsi="Arial" w:cs="Arial"/>
          <w:b/>
          <w:bCs/>
          <w:sz w:val="24"/>
          <w:szCs w:val="24"/>
        </w:rPr>
        <w:t>) -</w:t>
      </w:r>
      <w:r w:rsidRPr="00540E13">
        <w:rPr>
          <w:rFonts w:ascii="Arial" w:hAnsi="Arial" w:cs="Arial"/>
          <w:sz w:val="24"/>
          <w:szCs w:val="24"/>
        </w:rPr>
        <w:t xml:space="preserve"> ovu školsku godinu u programe su se uključili djelatnici i učenici naše škole, a koordinator aktivnosti je Stana </w:t>
      </w:r>
      <w:proofErr w:type="spellStart"/>
      <w:r w:rsidRPr="00540E13">
        <w:rPr>
          <w:rFonts w:ascii="Arial" w:hAnsi="Arial" w:cs="Arial"/>
          <w:sz w:val="24"/>
          <w:szCs w:val="24"/>
        </w:rPr>
        <w:t>Kalajžić</w:t>
      </w:r>
      <w:proofErr w:type="spellEnd"/>
      <w:r w:rsidRPr="00540E13">
        <w:rPr>
          <w:rFonts w:ascii="Arial" w:hAnsi="Arial" w:cs="Arial"/>
          <w:sz w:val="24"/>
          <w:szCs w:val="24"/>
        </w:rPr>
        <w:t>, pedagoginja. Budući da programi obuhvaćaju 3., 6. i 7. razred, na edukaciji i provedbi su sudjelovali razrednici navedenih razreda te stručna suradnica pedagoginja. </w:t>
      </w:r>
    </w:p>
    <w:p w14:paraId="1BFB4EDB" w14:textId="0DCA526E" w:rsidR="000E4117" w:rsidRDefault="000E4117" w:rsidP="00540E13">
      <w:pPr>
        <w:rPr>
          <w:rFonts w:ascii="Arial" w:hAnsi="Arial" w:cs="Arial"/>
          <w:sz w:val="24"/>
          <w:szCs w:val="24"/>
        </w:rPr>
      </w:pPr>
      <w:r w:rsidRPr="000E4117">
        <w:rPr>
          <w:rFonts w:ascii="Arial" w:hAnsi="Arial" w:cs="Arial"/>
          <w:sz w:val="24"/>
          <w:szCs w:val="24"/>
        </w:rPr>
        <w:t>Trening Životnih Vještina (TŽV) je univerzalni preventivni program. Provodi se u školskom okruženju, a namijenjen je ukupnoj populaciji učenika od 3. do 7. razreda. Radi se o programu nove generacije temeljenom na znanosti čiji je cilj umanjiti rizične te ojačati zaštitne faktore u podlozi niza rizičnih ponašanja i nepovoljnih razvojnih ishoda. Interaktivnim radom pod vodstvom razrednika ili školskog stručnog suradnika, dodatno educiranih za provedbu, učenici razvijaju niz vještina koje ih čine kompetentnijim i spremnijim za djelotvorno suočavanje sa životnim izazovima (osobne vještine samoregulacije, komunikacijske i socijalne vještine te vještine odupiranja).</w:t>
      </w:r>
    </w:p>
    <w:p w14:paraId="25C8F0AC" w14:textId="5F1CCCBB" w:rsidR="000E4117" w:rsidRPr="00540E13" w:rsidRDefault="0083116C" w:rsidP="00540E13">
      <w:pPr>
        <w:rPr>
          <w:rFonts w:ascii="Arial" w:hAnsi="Arial" w:cs="Arial"/>
          <w:sz w:val="24"/>
          <w:szCs w:val="24"/>
        </w:rPr>
      </w:pPr>
      <w:proofErr w:type="spellStart"/>
      <w:r w:rsidRPr="0083116C">
        <w:rPr>
          <w:rFonts w:ascii="Arial" w:hAnsi="Arial" w:cs="Arial"/>
          <w:sz w:val="24"/>
          <w:szCs w:val="24"/>
        </w:rPr>
        <w:t>Lions</w:t>
      </w:r>
      <w:proofErr w:type="spellEnd"/>
      <w:r w:rsidRPr="00831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6C">
        <w:rPr>
          <w:rFonts w:ascii="Arial" w:hAnsi="Arial" w:cs="Arial"/>
          <w:sz w:val="24"/>
          <w:szCs w:val="24"/>
        </w:rPr>
        <w:t>Quest</w:t>
      </w:r>
      <w:proofErr w:type="spellEnd"/>
      <w:r w:rsidRPr="00831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Razvoj vještina za adolescenciju </w:t>
      </w:r>
      <w:r w:rsidRPr="0083116C">
        <w:rPr>
          <w:rFonts w:ascii="Arial" w:hAnsi="Arial" w:cs="Arial"/>
          <w:sz w:val="24"/>
          <w:szCs w:val="24"/>
        </w:rPr>
        <w:t xml:space="preserve">je školski program za razvoj mladih sa područjem djelovanja na sprječavanju </w:t>
      </w:r>
      <w:proofErr w:type="spellStart"/>
      <w:r w:rsidRPr="0083116C">
        <w:rPr>
          <w:rFonts w:ascii="Arial" w:hAnsi="Arial" w:cs="Arial"/>
          <w:sz w:val="24"/>
          <w:szCs w:val="24"/>
        </w:rPr>
        <w:t>bullinga</w:t>
      </w:r>
      <w:proofErr w:type="spellEnd"/>
      <w:r w:rsidRPr="0083116C">
        <w:rPr>
          <w:rFonts w:ascii="Arial" w:hAnsi="Arial" w:cs="Arial"/>
          <w:sz w:val="24"/>
          <w:szCs w:val="24"/>
        </w:rPr>
        <w:t xml:space="preserve"> i ovisnosti o </w:t>
      </w:r>
      <w:proofErr w:type="spellStart"/>
      <w:r w:rsidRPr="0083116C">
        <w:rPr>
          <w:rFonts w:ascii="Arial" w:hAnsi="Arial" w:cs="Arial"/>
          <w:sz w:val="24"/>
          <w:szCs w:val="24"/>
        </w:rPr>
        <w:t>drogama,sprječavanju</w:t>
      </w:r>
      <w:proofErr w:type="spellEnd"/>
      <w:r w:rsidRPr="0083116C">
        <w:rPr>
          <w:rFonts w:ascii="Arial" w:hAnsi="Arial" w:cs="Arial"/>
          <w:sz w:val="24"/>
          <w:szCs w:val="24"/>
        </w:rPr>
        <w:t xml:space="preserve"> nasilja i </w:t>
      </w:r>
      <w:proofErr w:type="spellStart"/>
      <w:r w:rsidRPr="0083116C">
        <w:rPr>
          <w:rFonts w:ascii="Arial" w:hAnsi="Arial" w:cs="Arial"/>
          <w:sz w:val="24"/>
          <w:szCs w:val="24"/>
        </w:rPr>
        <w:t>i</w:t>
      </w:r>
      <w:proofErr w:type="spellEnd"/>
      <w:r w:rsidRPr="0083116C">
        <w:rPr>
          <w:rFonts w:ascii="Arial" w:hAnsi="Arial" w:cs="Arial"/>
          <w:sz w:val="24"/>
          <w:szCs w:val="24"/>
        </w:rPr>
        <w:t xml:space="preserve"> konfliktnih situacija. To je program za poučavanje društvenih vještina, izgradnju karaktera i učenje o vrijednostima u društvu, obuhvaća proces kroz koji djeca i odrasli stječu i učinkovito primjenjuju znanja, stavove i vještine potrebne za razumijevanje i upravljanje emocijama, postavljanje i postizanje ciljeva, osjećaj i pokazivanje empatije prema drugima, uspostavljanje pozitivnih odnosa i donošenje odgovornih odluka.</w:t>
      </w:r>
    </w:p>
    <w:p w14:paraId="5A4AB511" w14:textId="77777777" w:rsidR="00540E13" w:rsidRPr="00540E13" w:rsidRDefault="00540E13" w:rsidP="00540E13">
      <w:pPr>
        <w:rPr>
          <w:rFonts w:ascii="Arial" w:hAnsi="Arial" w:cs="Arial"/>
          <w:sz w:val="24"/>
          <w:szCs w:val="24"/>
        </w:rPr>
      </w:pPr>
      <w:r w:rsidRPr="00540E13">
        <w:rPr>
          <w:rFonts w:ascii="Arial" w:hAnsi="Arial" w:cs="Arial"/>
          <w:b/>
          <w:bCs/>
          <w:sz w:val="24"/>
          <w:szCs w:val="24"/>
        </w:rPr>
        <w:t>Sigurnost na vodi</w:t>
      </w:r>
      <w:r w:rsidRPr="00540E13">
        <w:rPr>
          <w:rFonts w:ascii="Arial" w:hAnsi="Arial" w:cs="Arial"/>
          <w:sz w:val="24"/>
          <w:szCs w:val="24"/>
        </w:rPr>
        <w:t xml:space="preserve"> - U sklopu projekta “Sigurnost na vodi” Hrvatskog Crvenog križa u organizaciji Gradskog društva Crvenog križa Ploče održan  je seminar “Slučajni spasilac” za odgojno-obrazovne djelatnike. Cilj seminara je bio podučiti o načinima uočavanja opasnosti, rizicima povezanim s vodom, kodeksom sigurnosti na vodi te postupcima pružanja prve pomoći. </w:t>
      </w:r>
    </w:p>
    <w:p w14:paraId="7F112A4F" w14:textId="77777777" w:rsidR="00540E13" w:rsidRPr="00540E13" w:rsidRDefault="00540E13" w:rsidP="00540E13">
      <w:pPr>
        <w:rPr>
          <w:rFonts w:ascii="Arial" w:hAnsi="Arial" w:cs="Arial"/>
          <w:sz w:val="24"/>
          <w:szCs w:val="24"/>
        </w:rPr>
      </w:pPr>
      <w:r w:rsidRPr="00540E13">
        <w:rPr>
          <w:rFonts w:ascii="Arial" w:hAnsi="Arial" w:cs="Arial"/>
          <w:b/>
          <w:bCs/>
          <w:sz w:val="24"/>
          <w:szCs w:val="24"/>
        </w:rPr>
        <w:t>Radost zajedništva</w:t>
      </w:r>
      <w:r w:rsidRPr="00540E13">
        <w:rPr>
          <w:rFonts w:ascii="Arial" w:hAnsi="Arial" w:cs="Arial"/>
          <w:sz w:val="24"/>
          <w:szCs w:val="24"/>
        </w:rPr>
        <w:t xml:space="preserve"> - Nositelj projekta je Udruga Radost a partneri su Grad Ploče , Osnovna škola fra Ante </w:t>
      </w:r>
      <w:proofErr w:type="spellStart"/>
      <w:r w:rsidRPr="00540E13">
        <w:rPr>
          <w:rFonts w:ascii="Arial" w:hAnsi="Arial" w:cs="Arial"/>
          <w:sz w:val="24"/>
          <w:szCs w:val="24"/>
        </w:rPr>
        <w:t>Gnječ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540E13">
        <w:rPr>
          <w:rFonts w:ascii="Arial" w:hAnsi="Arial" w:cs="Arial"/>
          <w:sz w:val="24"/>
          <w:szCs w:val="24"/>
        </w:rPr>
        <w:t>Staševice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i Osnovna škola Ivo Dugandžić -Mišić iz Komina. Osnovni cilj projekta je bio razviti i provesti učinkovite i održive aktivnosti koje će promicati jednakopravnost, socijalnu uključenost te očuvanje nacionalnog i lokalnog identiteta , povećati znanje o ljudskim pravima i aktivnom građanstvu ,unaprijediti životne vještine djece i mladih, poticati kreativnost, stvaralaštvo i zajedništvo.</w:t>
      </w:r>
    </w:p>
    <w:p w14:paraId="5091106F" w14:textId="77777777" w:rsidR="00540E13" w:rsidRPr="00540E13" w:rsidRDefault="00540E13" w:rsidP="00540E13">
      <w:pPr>
        <w:rPr>
          <w:rFonts w:ascii="Arial" w:hAnsi="Arial" w:cs="Arial"/>
          <w:sz w:val="24"/>
          <w:szCs w:val="24"/>
        </w:rPr>
      </w:pPr>
      <w:r w:rsidRPr="00540E13">
        <w:rPr>
          <w:rFonts w:ascii="Arial" w:hAnsi="Arial" w:cs="Arial"/>
          <w:sz w:val="24"/>
          <w:szCs w:val="24"/>
        </w:rPr>
        <w:t xml:space="preserve">Učenici su kroz jedanaest radionica i predavanja istraživali i usvajali znanja o svojim pravima, nenasilnom rješavanju sukoba, prihvaćanju i poštivanju različitosti, temeljnim značajkama kulturne baštine svog rodnog kraja i važnosti očuvanja </w:t>
      </w:r>
      <w:r w:rsidRPr="00540E13">
        <w:rPr>
          <w:rFonts w:ascii="Arial" w:hAnsi="Arial" w:cs="Arial"/>
          <w:sz w:val="24"/>
          <w:szCs w:val="24"/>
        </w:rPr>
        <w:lastRenderedPageBreak/>
        <w:t xml:space="preserve">nacionalnog identiteta. Posjetili su Etno muzej na </w:t>
      </w:r>
      <w:proofErr w:type="spellStart"/>
      <w:r w:rsidRPr="00540E13">
        <w:rPr>
          <w:rFonts w:ascii="Arial" w:hAnsi="Arial" w:cs="Arial"/>
          <w:sz w:val="24"/>
          <w:szCs w:val="24"/>
        </w:rPr>
        <w:t>Spilicama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i arheološki muzej Naronu u Vidu. Kroz likovne radionice i izložbu učeničkih radova u Domu kulture Ploče upoznali su tradicijske alate i obrte.</w:t>
      </w:r>
    </w:p>
    <w:p w14:paraId="6830565A" w14:textId="77777777" w:rsidR="00540E13" w:rsidRPr="00540E13" w:rsidRDefault="00540E13" w:rsidP="00540E13">
      <w:pPr>
        <w:rPr>
          <w:rFonts w:ascii="Arial" w:hAnsi="Arial" w:cs="Arial"/>
          <w:sz w:val="24"/>
          <w:szCs w:val="24"/>
        </w:rPr>
      </w:pPr>
      <w:r w:rsidRPr="00540E13">
        <w:rPr>
          <w:rFonts w:ascii="Arial" w:hAnsi="Arial" w:cs="Arial"/>
          <w:b/>
          <w:bCs/>
          <w:sz w:val="24"/>
          <w:szCs w:val="24"/>
        </w:rPr>
        <w:t>Godina čitanja</w:t>
      </w:r>
      <w:r w:rsidRPr="00540E13">
        <w:rPr>
          <w:rFonts w:ascii="Arial" w:hAnsi="Arial" w:cs="Arial"/>
          <w:sz w:val="24"/>
          <w:szCs w:val="24"/>
        </w:rPr>
        <w:t xml:space="preserve"> </w:t>
      </w:r>
      <w:r w:rsidRPr="00540E13">
        <w:rPr>
          <w:rFonts w:ascii="Arial" w:hAnsi="Arial" w:cs="Arial"/>
          <w:b/>
          <w:bCs/>
          <w:sz w:val="24"/>
          <w:szCs w:val="24"/>
        </w:rPr>
        <w:t>2021.</w:t>
      </w:r>
      <w:r w:rsidRPr="00540E13">
        <w:rPr>
          <w:rFonts w:ascii="Arial" w:hAnsi="Arial" w:cs="Arial"/>
          <w:sz w:val="24"/>
          <w:szCs w:val="24"/>
        </w:rPr>
        <w:t xml:space="preserve"> - Na prijedlog Ministarstva kulture i medija, Vlada Republike Hrvatske 2021. godinu proglasila je Godinom čitanja. Realizacija je to mjere Akcijskog plana Nacionalne strategije poticanja čitanja. Povodom obilježavanja Godine čitanja naša škola je u suradnji s OŠ Josipa Jurja Strossmayera iz Zagreba provela projekt: Razmjena digitalnih straničnika. U sklopu projekta pripremljena je i virtualna izložba svih radova</w:t>
      </w:r>
    </w:p>
    <w:p w14:paraId="3F5C69E6" w14:textId="6EE70091" w:rsidR="00540E13" w:rsidRPr="0083116C" w:rsidRDefault="00540E13" w:rsidP="00E149AE">
      <w:pPr>
        <w:rPr>
          <w:rFonts w:ascii="Arial" w:hAnsi="Arial" w:cs="Arial"/>
          <w:sz w:val="24"/>
          <w:szCs w:val="24"/>
        </w:rPr>
      </w:pPr>
      <w:proofErr w:type="spellStart"/>
      <w:r w:rsidRPr="00540E13">
        <w:rPr>
          <w:rFonts w:ascii="Arial" w:hAnsi="Arial" w:cs="Arial"/>
          <w:b/>
          <w:bCs/>
          <w:sz w:val="24"/>
          <w:szCs w:val="24"/>
        </w:rPr>
        <w:t>Etwinning</w:t>
      </w:r>
      <w:proofErr w:type="spellEnd"/>
      <w:r w:rsidRPr="00540E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0E13">
        <w:rPr>
          <w:rFonts w:ascii="Arial" w:hAnsi="Arial" w:cs="Arial"/>
          <w:sz w:val="24"/>
          <w:szCs w:val="24"/>
        </w:rPr>
        <w:t xml:space="preserve">– ovu godine naši učenici su prvi put sudjelovali u nekoliko </w:t>
      </w:r>
      <w:proofErr w:type="spellStart"/>
      <w:r w:rsidRPr="00540E13">
        <w:rPr>
          <w:rFonts w:ascii="Arial" w:hAnsi="Arial" w:cs="Arial"/>
          <w:sz w:val="24"/>
          <w:szCs w:val="24"/>
        </w:rPr>
        <w:t>eTwinning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projekata u sklopu nastave Engleskog jezika i Informatike: New </w:t>
      </w:r>
      <w:proofErr w:type="spellStart"/>
      <w:r w:rsidRPr="00540E13">
        <w:rPr>
          <w:rFonts w:ascii="Arial" w:hAnsi="Arial" w:cs="Arial"/>
          <w:sz w:val="24"/>
          <w:szCs w:val="24"/>
        </w:rPr>
        <w:t>Year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sz w:val="24"/>
          <w:szCs w:val="24"/>
        </w:rPr>
        <w:t>penfriedns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(država partner Turska), e </w:t>
      </w:r>
      <w:proofErr w:type="spellStart"/>
      <w:r w:rsidRPr="00540E13">
        <w:rPr>
          <w:rFonts w:ascii="Arial" w:hAnsi="Arial" w:cs="Arial"/>
          <w:sz w:val="24"/>
          <w:szCs w:val="24"/>
        </w:rPr>
        <w:t>Touring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Europe (države partneri: Španjolska, Poljska, Njemačka, Francuska, Portugal, Slovačka), </w:t>
      </w:r>
      <w:proofErr w:type="spellStart"/>
      <w:r w:rsidRPr="00540E13">
        <w:rPr>
          <w:rFonts w:ascii="Arial" w:hAnsi="Arial" w:cs="Arial"/>
          <w:sz w:val="24"/>
          <w:szCs w:val="24"/>
        </w:rPr>
        <w:t>Easter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sz w:val="24"/>
          <w:szCs w:val="24"/>
        </w:rPr>
        <w:t>cards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sz w:val="24"/>
          <w:szCs w:val="24"/>
        </w:rPr>
        <w:t>exchange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(države partneri: Španjolska, Poljska), </w:t>
      </w:r>
      <w:proofErr w:type="spellStart"/>
      <w:r w:rsidRPr="00540E13">
        <w:rPr>
          <w:rFonts w:ascii="Arial" w:hAnsi="Arial" w:cs="Arial"/>
          <w:sz w:val="24"/>
          <w:szCs w:val="24"/>
        </w:rPr>
        <w:t>Mother´s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sz w:val="24"/>
          <w:szCs w:val="24"/>
        </w:rPr>
        <w:t>day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(uključeno 40+ europskih škola), </w:t>
      </w:r>
      <w:proofErr w:type="spellStart"/>
      <w:r w:rsidRPr="00540E13">
        <w:rPr>
          <w:rFonts w:ascii="Arial" w:hAnsi="Arial" w:cs="Arial"/>
          <w:sz w:val="24"/>
          <w:szCs w:val="24"/>
        </w:rPr>
        <w:t>Making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13">
        <w:rPr>
          <w:rFonts w:ascii="Arial" w:hAnsi="Arial" w:cs="Arial"/>
          <w:sz w:val="24"/>
          <w:szCs w:val="24"/>
        </w:rPr>
        <w:t>penfriends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(država partner: Poljska) Učenici su izrađivali brojne video uratke, prezentacije, digitalne postere i loga, pisali i razmjenjivali pisma, čestitke i razglednice, dopisivali se sa svojim vršnjacima preko </w:t>
      </w:r>
      <w:proofErr w:type="spellStart"/>
      <w:r w:rsidRPr="00540E13">
        <w:rPr>
          <w:rFonts w:ascii="Arial" w:hAnsi="Arial" w:cs="Arial"/>
          <w:sz w:val="24"/>
          <w:szCs w:val="24"/>
        </w:rPr>
        <w:t>Twinspace</w:t>
      </w:r>
      <w:proofErr w:type="spellEnd"/>
      <w:r w:rsidRPr="00540E13">
        <w:rPr>
          <w:rFonts w:ascii="Arial" w:hAnsi="Arial" w:cs="Arial"/>
          <w:sz w:val="24"/>
          <w:szCs w:val="24"/>
        </w:rPr>
        <w:t xml:space="preserve"> platforme… Na kraju školske godine sve aktivnosti su prezentirali kroz video uradak koji se nalazi na web stranici naše škole. </w:t>
      </w:r>
    </w:p>
    <w:p w14:paraId="73F68027" w14:textId="77777777" w:rsidR="00E149AE" w:rsidRPr="00E149AE" w:rsidRDefault="00E149AE" w:rsidP="00E149AE"/>
    <w:p w14:paraId="4B07FA07" w14:textId="1DE8C592" w:rsidR="00C96347" w:rsidRPr="00C96347" w:rsidRDefault="00E149AE" w:rsidP="00C96347">
      <w:pPr>
        <w:pStyle w:val="Naslov2"/>
        <w:rPr>
          <w:color w:val="auto"/>
        </w:rPr>
      </w:pPr>
      <w:r>
        <w:rPr>
          <w:color w:val="auto"/>
        </w:rPr>
        <w:t>5.5.</w:t>
      </w:r>
      <w:r w:rsidR="00C96347" w:rsidRPr="00C96347">
        <w:rPr>
          <w:color w:val="auto"/>
        </w:rPr>
        <w:t>Rad stručnih organa i organa upravljanja</w:t>
      </w:r>
      <w:bookmarkEnd w:id="25"/>
    </w:p>
    <w:p w14:paraId="0C0FCDD1" w14:textId="6AEA12F5" w:rsidR="00C96347" w:rsidRDefault="00C96347" w:rsidP="00C96347">
      <w:pPr>
        <w:pStyle w:val="Naslov3"/>
        <w:rPr>
          <w:color w:val="auto"/>
        </w:rPr>
      </w:pPr>
      <w:bookmarkStart w:id="26" w:name="_Toc77156222"/>
      <w:r w:rsidRPr="00C96347">
        <w:rPr>
          <w:color w:val="auto"/>
        </w:rPr>
        <w:t>5.</w:t>
      </w:r>
      <w:r w:rsidR="00E149AE">
        <w:rPr>
          <w:color w:val="auto"/>
        </w:rPr>
        <w:t>5</w:t>
      </w:r>
      <w:r w:rsidRPr="00C96347">
        <w:rPr>
          <w:color w:val="auto"/>
        </w:rPr>
        <w:t xml:space="preserve">.1. </w:t>
      </w:r>
      <w:r>
        <w:rPr>
          <w:color w:val="auto"/>
        </w:rPr>
        <w:t>Rad Učiteljskih vijeća</w:t>
      </w:r>
      <w:bookmarkEnd w:id="26"/>
    </w:p>
    <w:p w14:paraId="55577449" w14:textId="77777777" w:rsidR="00C96347" w:rsidRDefault="00C96347" w:rsidP="00C96347"/>
    <w:p w14:paraId="1714F88D" w14:textId="77777777" w:rsidR="00C96347" w:rsidRDefault="00C96347" w:rsidP="00C96347">
      <w:p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Sjednice Učiteljskih vijeća održane su prema utvrđenom godišnjem planu i programu rada. Teme:</w:t>
      </w:r>
    </w:p>
    <w:p w14:paraId="2149E03E" w14:textId="2A37C1A8" w:rsid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napu</w:t>
      </w:r>
      <w:r w:rsidR="00033299">
        <w:rPr>
          <w:rFonts w:ascii="Arial" w:hAnsi="Arial" w:cs="Arial"/>
          <w:sz w:val="24"/>
          <w:szCs w:val="24"/>
        </w:rPr>
        <w:t>t</w:t>
      </w:r>
      <w:r w:rsidRPr="00C96347">
        <w:rPr>
          <w:rFonts w:ascii="Arial" w:hAnsi="Arial" w:cs="Arial"/>
          <w:sz w:val="24"/>
          <w:szCs w:val="24"/>
        </w:rPr>
        <w:t>ci i rokovi vršenja planiranja i programiranja rada, kurikulum,</w:t>
      </w:r>
      <w:r w:rsidR="00033299">
        <w:rPr>
          <w:rFonts w:ascii="Arial" w:hAnsi="Arial" w:cs="Arial"/>
          <w:sz w:val="24"/>
          <w:szCs w:val="24"/>
        </w:rPr>
        <w:t xml:space="preserve"> </w:t>
      </w:r>
      <w:r w:rsidRPr="00C96347">
        <w:rPr>
          <w:rFonts w:ascii="Arial" w:hAnsi="Arial" w:cs="Arial"/>
          <w:sz w:val="24"/>
          <w:szCs w:val="24"/>
        </w:rPr>
        <w:t>Godišnji plan i program rada škole</w:t>
      </w:r>
    </w:p>
    <w:p w14:paraId="380D0EE4" w14:textId="12D3975F" w:rsidR="00033299" w:rsidRDefault="00033299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organizacija rada nastavnika i stručnih suradnika</w:t>
      </w:r>
    </w:p>
    <w:p w14:paraId="5F9B06C8" w14:textId="77777777" w:rsidR="00033299" w:rsidRPr="00C96347" w:rsidRDefault="00033299" w:rsidP="0003329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analiza pristiglih obavijesti i naputaka</w:t>
      </w:r>
    </w:p>
    <w:p w14:paraId="2A2C5EFA" w14:textId="5A7B8227" w:rsid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obavijesti o seminarima i stručnim skupovima</w:t>
      </w:r>
    </w:p>
    <w:p w14:paraId="4F3CF24D" w14:textId="3D1716F4" w:rsidR="00CA79F7" w:rsidRPr="00C96347" w:rsidRDefault="00CA79F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projekti</w:t>
      </w:r>
    </w:p>
    <w:p w14:paraId="034455FF" w14:textId="77777777"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analiza uspjeha učenika na kraju pojedinog školskog razdoblja</w:t>
      </w:r>
    </w:p>
    <w:p w14:paraId="6FA3BB73" w14:textId="77777777"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ostvarenost plana i programa na kraju obrazovnih razdoblja</w:t>
      </w:r>
    </w:p>
    <w:p w14:paraId="775B243C" w14:textId="77777777"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organizacija izleta</w:t>
      </w:r>
    </w:p>
    <w:p w14:paraId="7E8A137F" w14:textId="77777777"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utvrđivanje programa i aktivnosti obilježavanja značajnih dana</w:t>
      </w:r>
    </w:p>
    <w:p w14:paraId="121AD92A" w14:textId="77777777"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pedagoška dokumentacija</w:t>
      </w:r>
    </w:p>
    <w:p w14:paraId="2B09D4A2" w14:textId="438450AF" w:rsid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osvrt na vladanje učenika i izricanje pedagoških mjera – donošenje odluke</w:t>
      </w:r>
    </w:p>
    <w:p w14:paraId="46181D92" w14:textId="69E54AE8" w:rsidR="00033299" w:rsidRPr="00C96347" w:rsidRDefault="00033299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 dopunskog rada</w:t>
      </w:r>
    </w:p>
    <w:p w14:paraId="565100B4" w14:textId="77777777" w:rsidR="00C96347" w:rsidRDefault="00C96347" w:rsidP="00C96347">
      <w:pPr>
        <w:rPr>
          <w:rFonts w:ascii="Arial" w:hAnsi="Arial" w:cs="Arial"/>
          <w:sz w:val="24"/>
          <w:szCs w:val="24"/>
        </w:rPr>
      </w:pPr>
    </w:p>
    <w:p w14:paraId="7C94E79B" w14:textId="08866C4A" w:rsidR="00C96347" w:rsidRDefault="00C96347" w:rsidP="00C96347">
      <w:pPr>
        <w:pStyle w:val="Naslov3"/>
        <w:rPr>
          <w:color w:val="auto"/>
        </w:rPr>
      </w:pPr>
      <w:bookmarkStart w:id="27" w:name="_Toc77156223"/>
      <w:r w:rsidRPr="00C96347">
        <w:rPr>
          <w:color w:val="auto"/>
        </w:rPr>
        <w:t>5.</w:t>
      </w:r>
      <w:r w:rsidR="00E149AE">
        <w:rPr>
          <w:color w:val="auto"/>
        </w:rPr>
        <w:t>5</w:t>
      </w:r>
      <w:r w:rsidRPr="00C96347">
        <w:rPr>
          <w:color w:val="auto"/>
        </w:rPr>
        <w:t>.2. Rad Razrednih vijeća</w:t>
      </w:r>
      <w:bookmarkEnd w:id="27"/>
    </w:p>
    <w:p w14:paraId="77862CED" w14:textId="77777777" w:rsidR="00C96347" w:rsidRDefault="00C96347" w:rsidP="00C96347"/>
    <w:p w14:paraId="7176779B" w14:textId="77777777" w:rsidR="00C96347" w:rsidRDefault="00C96347" w:rsidP="00C96347">
      <w:p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Rad razrednih vijeća ostvario je planirane teme na sjednicama u svim razrednim odjelima. Na sjednicama Razrednih vijeća razmatrana su aktualna i konkretna zbivanja i činjenice unutar razrednog odjela kao npr.:</w:t>
      </w:r>
    </w:p>
    <w:p w14:paraId="68D76AB8" w14:textId="77777777"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 xml:space="preserve">prenošenje važnih informacija o učenicima, školskom uspjehu, </w:t>
      </w:r>
      <w:proofErr w:type="spellStart"/>
      <w:r w:rsidRPr="00C96347">
        <w:rPr>
          <w:rFonts w:ascii="Arial" w:hAnsi="Arial" w:cs="Arial"/>
          <w:sz w:val="24"/>
          <w:szCs w:val="24"/>
        </w:rPr>
        <w:t>socio</w:t>
      </w:r>
      <w:proofErr w:type="spellEnd"/>
      <w:r w:rsidRPr="00C96347">
        <w:rPr>
          <w:rFonts w:ascii="Arial" w:hAnsi="Arial" w:cs="Arial"/>
          <w:sz w:val="24"/>
          <w:szCs w:val="24"/>
        </w:rPr>
        <w:t>-ekonomskom statusu, zdravstvenom stanju, uključenosti u izvannastavne i izvanškolske aktivnosti i sl.</w:t>
      </w:r>
    </w:p>
    <w:p w14:paraId="6CE5D758" w14:textId="77777777"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priprema projekata i obilježavanja značajnijih dana/datuma</w:t>
      </w:r>
    </w:p>
    <w:p w14:paraId="48832BDA" w14:textId="77777777"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praćenje ostvarenja nastavnog plana i programa po nastavnim predmetima</w:t>
      </w:r>
    </w:p>
    <w:p w14:paraId="6B361EC9" w14:textId="77777777"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praćenje uspjeha učenika na kraju obrazovnih razdoblja(polugodišta, kraja nastavne godine)</w:t>
      </w:r>
    </w:p>
    <w:p w14:paraId="164807FF" w14:textId="77777777" w:rsid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planirani i ostvareni sadržaji kulturno-društvenih aktivnosti</w:t>
      </w:r>
    </w:p>
    <w:p w14:paraId="72F00994" w14:textId="77777777" w:rsidR="00021781" w:rsidRDefault="00021781" w:rsidP="00021781">
      <w:pPr>
        <w:rPr>
          <w:rFonts w:ascii="Arial" w:hAnsi="Arial" w:cs="Arial"/>
          <w:sz w:val="24"/>
          <w:szCs w:val="24"/>
        </w:rPr>
      </w:pPr>
    </w:p>
    <w:p w14:paraId="7DAC7536" w14:textId="7D0D7415" w:rsidR="00021781" w:rsidRPr="00021781" w:rsidRDefault="00021781" w:rsidP="00021781">
      <w:pPr>
        <w:pStyle w:val="Naslov3"/>
        <w:rPr>
          <w:color w:val="auto"/>
        </w:rPr>
      </w:pPr>
      <w:bookmarkStart w:id="28" w:name="_Toc77156224"/>
      <w:r w:rsidRPr="00021781">
        <w:rPr>
          <w:color w:val="auto"/>
        </w:rPr>
        <w:t>5.</w:t>
      </w:r>
      <w:r w:rsidR="00E149AE">
        <w:rPr>
          <w:color w:val="auto"/>
        </w:rPr>
        <w:t>5</w:t>
      </w:r>
      <w:r w:rsidRPr="00021781">
        <w:rPr>
          <w:color w:val="auto"/>
        </w:rPr>
        <w:t>.3. Rad razrednika</w:t>
      </w:r>
      <w:bookmarkEnd w:id="28"/>
    </w:p>
    <w:p w14:paraId="5C19A1F6" w14:textId="77777777" w:rsidR="00021781" w:rsidRDefault="00021781" w:rsidP="00021781">
      <w:pPr>
        <w:rPr>
          <w:rFonts w:ascii="Arial" w:hAnsi="Arial" w:cs="Arial"/>
          <w:sz w:val="24"/>
          <w:szCs w:val="24"/>
        </w:rPr>
      </w:pPr>
    </w:p>
    <w:p w14:paraId="5E673242" w14:textId="63B00747" w:rsidR="00021781" w:rsidRPr="00021781" w:rsidRDefault="00613270" w:rsidP="00021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Razrednici su tijekom 202</w:t>
      </w:r>
      <w:r w:rsidR="00CA79F7">
        <w:rPr>
          <w:rFonts w:ascii="Arial" w:hAnsi="Arial" w:cs="Arial"/>
          <w:sz w:val="24"/>
          <w:szCs w:val="24"/>
        </w:rPr>
        <w:t>1</w:t>
      </w:r>
      <w:r w:rsidR="00021781" w:rsidRPr="00021781">
        <w:rPr>
          <w:rFonts w:ascii="Arial" w:hAnsi="Arial" w:cs="Arial"/>
          <w:sz w:val="24"/>
          <w:szCs w:val="24"/>
        </w:rPr>
        <w:t>./20</w:t>
      </w:r>
      <w:r>
        <w:rPr>
          <w:rFonts w:ascii="Arial" w:hAnsi="Arial" w:cs="Arial"/>
          <w:sz w:val="24"/>
          <w:szCs w:val="24"/>
        </w:rPr>
        <w:t>2</w:t>
      </w:r>
      <w:r w:rsidR="00CA79F7">
        <w:rPr>
          <w:rFonts w:ascii="Arial" w:hAnsi="Arial" w:cs="Arial"/>
          <w:sz w:val="24"/>
          <w:szCs w:val="24"/>
        </w:rPr>
        <w:t>2</w:t>
      </w:r>
      <w:r w:rsidR="00021781" w:rsidRPr="00021781">
        <w:rPr>
          <w:rFonts w:ascii="Arial" w:hAnsi="Arial" w:cs="Arial"/>
          <w:sz w:val="24"/>
          <w:szCs w:val="24"/>
        </w:rPr>
        <w:t>. školske godine ostvarili utvrđene i planirane zadaće koje su predviđene u okviru 5 satnog tjednog rada. U svakom razrednom odjelu održano je predviđenih najmanje 35 sati rada razrednog odjela. Uključene su teme zdravstvenog i Građanskog odgoja i obrazovanja</w:t>
      </w:r>
      <w:r w:rsidR="00F664F5">
        <w:rPr>
          <w:rFonts w:ascii="Arial" w:hAnsi="Arial" w:cs="Arial"/>
          <w:sz w:val="24"/>
          <w:szCs w:val="24"/>
        </w:rPr>
        <w:t xml:space="preserve">, </w:t>
      </w:r>
      <w:r w:rsidR="00021781" w:rsidRPr="00021781">
        <w:rPr>
          <w:rFonts w:ascii="Arial" w:hAnsi="Arial" w:cs="Arial"/>
          <w:sz w:val="24"/>
          <w:szCs w:val="24"/>
        </w:rPr>
        <w:t>Školskog preventivnog programa</w:t>
      </w:r>
      <w:r w:rsidR="00F664F5">
        <w:rPr>
          <w:rFonts w:ascii="Arial" w:hAnsi="Arial" w:cs="Arial"/>
          <w:sz w:val="24"/>
          <w:szCs w:val="24"/>
        </w:rPr>
        <w:t xml:space="preserve"> te programa Trening životnih vještina</w:t>
      </w:r>
      <w:r w:rsidR="00021781" w:rsidRPr="00021781">
        <w:rPr>
          <w:rFonts w:ascii="Arial" w:hAnsi="Arial" w:cs="Arial"/>
          <w:sz w:val="24"/>
          <w:szCs w:val="24"/>
        </w:rPr>
        <w:t>.</w:t>
      </w:r>
    </w:p>
    <w:p w14:paraId="37FFEA4A" w14:textId="30B6606D" w:rsidR="00021781" w:rsidRDefault="00021781" w:rsidP="00021781">
      <w:pPr>
        <w:jc w:val="both"/>
        <w:rPr>
          <w:rFonts w:ascii="Arial" w:hAnsi="Arial" w:cs="Arial"/>
          <w:sz w:val="24"/>
          <w:szCs w:val="24"/>
        </w:rPr>
      </w:pPr>
      <w:r w:rsidRPr="00021781">
        <w:rPr>
          <w:rFonts w:ascii="Arial" w:hAnsi="Arial" w:cs="Arial"/>
          <w:sz w:val="24"/>
          <w:szCs w:val="24"/>
        </w:rPr>
        <w:t>Svaki je razrednik jednom tjedno održavao individualne informativne razgovore za roditelje, a po potrebi je suradnja između razrednika i roditelja bila češća</w:t>
      </w:r>
      <w:r>
        <w:rPr>
          <w:rFonts w:ascii="Arial" w:hAnsi="Arial" w:cs="Arial"/>
          <w:sz w:val="24"/>
          <w:szCs w:val="24"/>
        </w:rPr>
        <w:t xml:space="preserve"> posebno</w:t>
      </w:r>
      <w:r w:rsidR="00CA79F7">
        <w:rPr>
          <w:rFonts w:ascii="Arial" w:hAnsi="Arial" w:cs="Arial"/>
          <w:sz w:val="24"/>
          <w:szCs w:val="24"/>
        </w:rPr>
        <w:t xml:space="preserve"> vezano</w:t>
      </w:r>
      <w:r>
        <w:rPr>
          <w:rFonts w:ascii="Arial" w:hAnsi="Arial" w:cs="Arial"/>
          <w:sz w:val="24"/>
          <w:szCs w:val="24"/>
        </w:rPr>
        <w:t xml:space="preserve"> za</w:t>
      </w:r>
      <w:r w:rsidR="00CA7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F7">
        <w:rPr>
          <w:rFonts w:ascii="Arial" w:hAnsi="Arial" w:cs="Arial"/>
          <w:sz w:val="24"/>
          <w:szCs w:val="24"/>
        </w:rPr>
        <w:t>covid</w:t>
      </w:r>
      <w:proofErr w:type="spellEnd"/>
      <w:r w:rsidRPr="00021781">
        <w:rPr>
          <w:rFonts w:ascii="Arial" w:hAnsi="Arial" w:cs="Arial"/>
          <w:sz w:val="24"/>
          <w:szCs w:val="24"/>
        </w:rPr>
        <w:t>. Razrednici su tijekom školske godine održali najmanje tri roditeljska sastanka.</w:t>
      </w:r>
      <w:r>
        <w:rPr>
          <w:rFonts w:ascii="Arial" w:hAnsi="Arial" w:cs="Arial"/>
          <w:sz w:val="24"/>
          <w:szCs w:val="24"/>
        </w:rPr>
        <w:t xml:space="preserve"> </w:t>
      </w:r>
      <w:r w:rsidRPr="00021781">
        <w:rPr>
          <w:rFonts w:ascii="Arial" w:hAnsi="Arial" w:cs="Arial"/>
          <w:sz w:val="24"/>
          <w:szCs w:val="24"/>
        </w:rPr>
        <w:t xml:space="preserve">Uz pripremu roditeljskih sastanaka, sjednica </w:t>
      </w:r>
      <w:r w:rsidR="00F664F5">
        <w:rPr>
          <w:rFonts w:ascii="Arial" w:hAnsi="Arial" w:cs="Arial"/>
          <w:sz w:val="24"/>
          <w:szCs w:val="24"/>
        </w:rPr>
        <w:t>razrednih</w:t>
      </w:r>
      <w:r w:rsidRPr="00021781">
        <w:rPr>
          <w:rFonts w:ascii="Arial" w:hAnsi="Arial" w:cs="Arial"/>
          <w:sz w:val="24"/>
          <w:szCs w:val="24"/>
        </w:rPr>
        <w:t xml:space="preserve"> vijeća, planiranju određenih aktivnosti, akcija, projekata i izleta te realizaciji istih, praćenje rada učenika i razreda uopće, razrednici su na svojim satovima obrađivali i stručne teme u redovitoj suradnji sa stručnom službom škole.</w:t>
      </w:r>
    </w:p>
    <w:p w14:paraId="6FCBEA54" w14:textId="77777777" w:rsidR="008A6ABE" w:rsidRPr="00021781" w:rsidRDefault="008A6ABE" w:rsidP="00021781">
      <w:pPr>
        <w:jc w:val="both"/>
        <w:rPr>
          <w:rFonts w:ascii="Arial" w:hAnsi="Arial" w:cs="Arial"/>
          <w:sz w:val="24"/>
          <w:szCs w:val="24"/>
        </w:rPr>
      </w:pPr>
    </w:p>
    <w:p w14:paraId="7CE9835C" w14:textId="006B9A2B" w:rsidR="00CD1450" w:rsidRPr="008A6ABE" w:rsidRDefault="008A6ABE" w:rsidP="008A6ABE">
      <w:pPr>
        <w:pStyle w:val="Naslov3"/>
        <w:rPr>
          <w:color w:val="auto"/>
        </w:rPr>
      </w:pPr>
      <w:bookmarkStart w:id="29" w:name="_Toc77156225"/>
      <w:r w:rsidRPr="008A6ABE">
        <w:rPr>
          <w:color w:val="auto"/>
        </w:rPr>
        <w:t>5.</w:t>
      </w:r>
      <w:r w:rsidR="00E149AE">
        <w:rPr>
          <w:color w:val="auto"/>
        </w:rPr>
        <w:t>5</w:t>
      </w:r>
      <w:r w:rsidRPr="008A6ABE">
        <w:rPr>
          <w:color w:val="auto"/>
        </w:rPr>
        <w:t xml:space="preserve">.4. </w:t>
      </w:r>
      <w:r w:rsidR="00CD1450" w:rsidRPr="008A6ABE">
        <w:rPr>
          <w:color w:val="auto"/>
        </w:rPr>
        <w:t>G</w:t>
      </w:r>
      <w:r w:rsidRPr="008A6ABE">
        <w:rPr>
          <w:color w:val="auto"/>
        </w:rPr>
        <w:t>odišnje izvješće ravnatelja</w:t>
      </w:r>
      <w:bookmarkEnd w:id="29"/>
    </w:p>
    <w:p w14:paraId="25616186" w14:textId="77777777" w:rsidR="00CD1450" w:rsidRDefault="00CD1450" w:rsidP="00021781">
      <w:pPr>
        <w:jc w:val="both"/>
        <w:rPr>
          <w:rFonts w:ascii="Arial" w:hAnsi="Arial" w:cs="Arial"/>
          <w:sz w:val="24"/>
          <w:szCs w:val="24"/>
        </w:rPr>
      </w:pPr>
    </w:p>
    <w:p w14:paraId="23E72A52" w14:textId="77777777" w:rsidR="00CD1450" w:rsidRDefault="00CD1450" w:rsidP="00021781">
      <w:pPr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Ravnatelj rukovodi,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 xml:space="preserve">organizira i koordinira život škole obavljajući mnoge poslove kao što su: priprema sjednica učiteljskog i razrednih vijeća, materijale za sjednice Školskog odbora i Vijeća roditelja, kontrolira vođenje pedagoške dokumentacije, organizira </w:t>
      </w:r>
      <w:r w:rsidRPr="00CD1450">
        <w:rPr>
          <w:rFonts w:ascii="Arial" w:hAnsi="Arial" w:cs="Arial"/>
          <w:sz w:val="24"/>
          <w:szCs w:val="24"/>
        </w:rPr>
        <w:lastRenderedPageBreak/>
        <w:t>nastavu i brine o optimalnoj zastupljenosti učitelja u nastavi, surađuje s potrebnim institucijama i organizacijama.</w:t>
      </w:r>
    </w:p>
    <w:p w14:paraId="764F610E" w14:textId="77777777" w:rsidR="005A2208" w:rsidRDefault="00CD1450" w:rsidP="00CD1450">
      <w:pPr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SADRŽAJ RADA</w:t>
      </w:r>
      <w:r w:rsidRPr="00CD1450">
        <w:rPr>
          <w:rFonts w:ascii="Arial" w:hAnsi="Arial" w:cs="Arial"/>
          <w:sz w:val="24"/>
          <w:szCs w:val="24"/>
        </w:rPr>
        <w:tab/>
      </w:r>
    </w:p>
    <w:p w14:paraId="5E4B4B0C" w14:textId="77777777"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1. POSLOVI PLANIRANJA I PROGRAMIRANJA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098AFA08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1.1.</w:t>
      </w:r>
      <w:r w:rsidRPr="005A2208">
        <w:rPr>
          <w:rFonts w:ascii="Arial" w:hAnsi="Arial" w:cs="Arial"/>
          <w:sz w:val="24"/>
          <w:szCs w:val="24"/>
        </w:rPr>
        <w:tab/>
        <w:t>Izrada Godišnjeg plana i programa rada škole</w:t>
      </w:r>
      <w:r w:rsidRPr="005A2208">
        <w:rPr>
          <w:rFonts w:ascii="Arial" w:hAnsi="Arial" w:cs="Arial"/>
          <w:sz w:val="24"/>
          <w:szCs w:val="24"/>
        </w:rPr>
        <w:tab/>
        <w:t>VI - IX</w:t>
      </w:r>
    </w:p>
    <w:p w14:paraId="33A6C33F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1.2.</w:t>
      </w:r>
      <w:r w:rsidRPr="005A2208">
        <w:rPr>
          <w:rFonts w:ascii="Arial" w:hAnsi="Arial" w:cs="Arial"/>
          <w:sz w:val="24"/>
          <w:szCs w:val="24"/>
        </w:rPr>
        <w:tab/>
        <w:t>Izrada plana i programa rada ravnatelja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14:paraId="1F9D2686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1.3.</w:t>
      </w:r>
      <w:r w:rsidRPr="005A2208">
        <w:rPr>
          <w:rFonts w:ascii="Arial" w:hAnsi="Arial" w:cs="Arial"/>
          <w:sz w:val="24"/>
          <w:szCs w:val="24"/>
        </w:rPr>
        <w:tab/>
        <w:t>Koordinacija u izradi predmetnih kurikuluma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14:paraId="6ADBA5F7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1.4.</w:t>
      </w:r>
      <w:r w:rsidRPr="005A2208">
        <w:rPr>
          <w:rFonts w:ascii="Arial" w:hAnsi="Arial" w:cs="Arial"/>
          <w:sz w:val="24"/>
          <w:szCs w:val="24"/>
        </w:rPr>
        <w:tab/>
        <w:t>Izrada školskog kurikuluma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14:paraId="077AD2EB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1.5.</w:t>
      </w:r>
      <w:r w:rsidRPr="005A2208">
        <w:rPr>
          <w:rFonts w:ascii="Arial" w:hAnsi="Arial" w:cs="Arial"/>
          <w:sz w:val="24"/>
          <w:szCs w:val="24"/>
        </w:rPr>
        <w:tab/>
        <w:t>Izrada Razvojnog plana i programa škole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14:paraId="0DFA414A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1.6.</w:t>
      </w:r>
      <w:r w:rsidRPr="005A2208">
        <w:rPr>
          <w:rFonts w:ascii="Arial" w:hAnsi="Arial" w:cs="Arial"/>
          <w:sz w:val="24"/>
          <w:szCs w:val="24"/>
        </w:rPr>
        <w:tab/>
        <w:t>Planiranje i programiranje rada Učiteljskog i Razrednih vijeća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54A76509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1.7.</w:t>
      </w:r>
      <w:r w:rsidRPr="005A2208">
        <w:rPr>
          <w:rFonts w:ascii="Arial" w:hAnsi="Arial" w:cs="Arial"/>
          <w:sz w:val="24"/>
          <w:szCs w:val="24"/>
        </w:rPr>
        <w:tab/>
        <w:t>Izrada zaduženja učitelja</w:t>
      </w:r>
      <w:r w:rsidRPr="005A2208">
        <w:rPr>
          <w:rFonts w:ascii="Arial" w:hAnsi="Arial" w:cs="Arial"/>
          <w:sz w:val="24"/>
          <w:szCs w:val="24"/>
        </w:rPr>
        <w:tab/>
        <w:t>VI – VIII</w:t>
      </w:r>
    </w:p>
    <w:p w14:paraId="34DBEA1B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1.8.</w:t>
      </w:r>
      <w:r w:rsidRPr="005A2208">
        <w:rPr>
          <w:rFonts w:ascii="Arial" w:hAnsi="Arial" w:cs="Arial"/>
          <w:sz w:val="24"/>
          <w:szCs w:val="24"/>
        </w:rPr>
        <w:tab/>
        <w:t>Izrada smjernica i pomoć učiteljima pri tematskim planiranjima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73B0CD7F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1.9.</w:t>
      </w:r>
      <w:r w:rsidRPr="005A2208">
        <w:rPr>
          <w:rFonts w:ascii="Arial" w:hAnsi="Arial" w:cs="Arial"/>
          <w:sz w:val="24"/>
          <w:szCs w:val="24"/>
        </w:rPr>
        <w:tab/>
        <w:t>Planiranje i organizacija školskih projekata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60C86A1C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1.10.</w:t>
      </w:r>
      <w:r w:rsidRPr="005A2208">
        <w:rPr>
          <w:rFonts w:ascii="Arial" w:hAnsi="Arial" w:cs="Arial"/>
          <w:sz w:val="24"/>
          <w:szCs w:val="24"/>
        </w:rPr>
        <w:tab/>
        <w:t>Planiranje i organizacija stručnog usavršavanja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039BA073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1.11.</w:t>
      </w:r>
      <w:r w:rsidRPr="005A2208">
        <w:rPr>
          <w:rFonts w:ascii="Arial" w:hAnsi="Arial" w:cs="Arial"/>
          <w:sz w:val="24"/>
          <w:szCs w:val="24"/>
        </w:rPr>
        <w:tab/>
        <w:t>Planiranje nabave opreme i namještaja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0466FAF4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1.12.</w:t>
      </w:r>
      <w:r w:rsidRPr="005A2208">
        <w:rPr>
          <w:rFonts w:ascii="Arial" w:hAnsi="Arial" w:cs="Arial"/>
          <w:sz w:val="24"/>
          <w:szCs w:val="24"/>
        </w:rPr>
        <w:tab/>
        <w:t>Planiranje i organizacija uređenja okoliša škole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14:paraId="7DB60554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1.13.</w:t>
      </w:r>
      <w:r w:rsidRPr="005A2208">
        <w:rPr>
          <w:rFonts w:ascii="Arial" w:hAnsi="Arial" w:cs="Arial"/>
          <w:sz w:val="24"/>
          <w:szCs w:val="24"/>
        </w:rPr>
        <w:tab/>
        <w:t>Ostali poslovi</w:t>
      </w:r>
      <w:r w:rsidRPr="005A2208">
        <w:rPr>
          <w:rFonts w:ascii="Arial" w:hAnsi="Arial" w:cs="Arial"/>
          <w:sz w:val="24"/>
          <w:szCs w:val="24"/>
        </w:rPr>
        <w:tab/>
        <w:t>IX – VIII</w:t>
      </w:r>
    </w:p>
    <w:p w14:paraId="4AF76B8A" w14:textId="77777777" w:rsidR="005A2208" w:rsidRPr="005A2208" w:rsidRDefault="005A2208" w:rsidP="005A2208">
      <w:pPr>
        <w:spacing w:after="0"/>
        <w:jc w:val="both"/>
        <w:rPr>
          <w:rFonts w:ascii="Arial" w:hAnsi="Arial" w:cs="Arial"/>
        </w:rPr>
      </w:pPr>
    </w:p>
    <w:p w14:paraId="10E56913" w14:textId="77777777"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2. POSLOVI ORGANIZACIJE I KOORDINACIJE RADA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4BFCAC8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2.1. Izrada prijedloga organizacije rada Škole (broj razrednih odjela, broj smjena, radno vrijeme smjena, organizacija rada izborne nastave, izrada kompletne organizacije rada Škole).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772D051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2.2. Izrada Godišnjeg kalendara rada škole</w:t>
      </w:r>
      <w:r w:rsidRPr="00CD1450">
        <w:rPr>
          <w:rFonts w:ascii="Arial" w:hAnsi="Arial" w:cs="Arial"/>
          <w:sz w:val="24"/>
          <w:szCs w:val="24"/>
        </w:rPr>
        <w:tab/>
        <w:t>VIII – IX</w:t>
      </w:r>
    </w:p>
    <w:p w14:paraId="4AAE8C2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2.3. Izrada strukture radnog vremena i zaduženja učitelja</w:t>
      </w:r>
      <w:r w:rsidRPr="00CD1450">
        <w:rPr>
          <w:rFonts w:ascii="Arial" w:hAnsi="Arial" w:cs="Arial"/>
          <w:sz w:val="24"/>
          <w:szCs w:val="24"/>
        </w:rPr>
        <w:tab/>
        <w:t>VI – IX</w:t>
      </w:r>
    </w:p>
    <w:p w14:paraId="25431D51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2.4. Organizacija i koordinacija vanjskog vrednovanja prema planu</w:t>
      </w:r>
      <w:r>
        <w:rPr>
          <w:rFonts w:ascii="Arial" w:hAnsi="Arial" w:cs="Arial"/>
          <w:sz w:val="24"/>
          <w:szCs w:val="24"/>
        </w:rPr>
        <w:t xml:space="preserve">  </w:t>
      </w:r>
      <w:r w:rsidRPr="00CD1450">
        <w:rPr>
          <w:rFonts w:ascii="Arial" w:hAnsi="Arial" w:cs="Arial"/>
          <w:sz w:val="24"/>
          <w:szCs w:val="24"/>
        </w:rPr>
        <w:t>IX – VI</w:t>
      </w:r>
    </w:p>
    <w:p w14:paraId="1AC876E8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 xml:space="preserve">2.5. Organizacija i koordinacija </w:t>
      </w:r>
      <w:proofErr w:type="spellStart"/>
      <w:r w:rsidRPr="00CD1450">
        <w:rPr>
          <w:rFonts w:ascii="Arial" w:hAnsi="Arial" w:cs="Arial"/>
          <w:sz w:val="24"/>
          <w:szCs w:val="24"/>
        </w:rPr>
        <w:t>samovrednovanja</w:t>
      </w:r>
      <w:proofErr w:type="spellEnd"/>
      <w:r w:rsidRPr="00CD1450">
        <w:rPr>
          <w:rFonts w:ascii="Arial" w:hAnsi="Arial" w:cs="Arial"/>
          <w:sz w:val="24"/>
          <w:szCs w:val="24"/>
        </w:rPr>
        <w:t xml:space="preserve"> škole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17866AE4" w14:textId="4CF6F68A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2.6. Organizacija prijevoza</w:t>
      </w:r>
      <w:r w:rsidR="00F664F5"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ab/>
        <w:t>IX – VII</w:t>
      </w:r>
    </w:p>
    <w:p w14:paraId="1ABF60AE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2.7. Organizacija i koordinacija zdravstvene i socijalne zaštite učenika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3AECC15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 xml:space="preserve">2.8. Organizacija i priprema </w:t>
      </w:r>
      <w:proofErr w:type="spellStart"/>
      <w:r w:rsidRPr="00CD1450">
        <w:rPr>
          <w:rFonts w:ascii="Arial" w:hAnsi="Arial" w:cs="Arial"/>
          <w:sz w:val="24"/>
          <w:szCs w:val="24"/>
        </w:rPr>
        <w:t>izvanučionične</w:t>
      </w:r>
      <w:proofErr w:type="spellEnd"/>
      <w:r w:rsidRPr="00CD1450">
        <w:rPr>
          <w:rFonts w:ascii="Arial" w:hAnsi="Arial" w:cs="Arial"/>
          <w:sz w:val="24"/>
          <w:szCs w:val="24"/>
        </w:rPr>
        <w:t xml:space="preserve"> nastave, izleta i ekskurzija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27C2D19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2.9. Organizacija i koordinacija rada kolegijalnih tijela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7EE9E2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2.10. Organizacija i koordinacija upisa učenika u 1. razred</w:t>
      </w:r>
      <w:r w:rsidRPr="00CD1450">
        <w:rPr>
          <w:rFonts w:ascii="Arial" w:hAnsi="Arial" w:cs="Arial"/>
          <w:sz w:val="24"/>
          <w:szCs w:val="24"/>
        </w:rPr>
        <w:tab/>
        <w:t>IV – VII</w:t>
      </w:r>
    </w:p>
    <w:p w14:paraId="1835853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2.11. Organizacija i koordinacija obilježavanja državnih blagdana i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praznika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IX – VI</w:t>
      </w:r>
    </w:p>
    <w:p w14:paraId="5844B3BF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2.12. Organizacija zamjena nenazočnih učitelja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5EB090A2" w14:textId="0C6D63E5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 xml:space="preserve">2.13. Organizacija </w:t>
      </w:r>
      <w:r w:rsidR="003C4F51">
        <w:rPr>
          <w:rFonts w:ascii="Arial" w:hAnsi="Arial" w:cs="Arial"/>
          <w:sz w:val="24"/>
          <w:szCs w:val="24"/>
        </w:rPr>
        <w:t>dopunskih i popravnih</w:t>
      </w:r>
      <w:r w:rsidRPr="00CD1450">
        <w:rPr>
          <w:rFonts w:ascii="Arial" w:hAnsi="Arial" w:cs="Arial"/>
          <w:sz w:val="24"/>
          <w:szCs w:val="24"/>
        </w:rPr>
        <w:t xml:space="preserve"> ispita</w:t>
      </w:r>
      <w:r w:rsidRPr="00CD1450">
        <w:rPr>
          <w:rFonts w:ascii="Arial" w:hAnsi="Arial" w:cs="Arial"/>
          <w:sz w:val="24"/>
          <w:szCs w:val="24"/>
        </w:rPr>
        <w:tab/>
        <w:t>VI i VIII</w:t>
      </w:r>
    </w:p>
    <w:p w14:paraId="36A9866C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2.14. Organizacija poslova vezana uz odabir udžbenika</w:t>
      </w:r>
      <w:r w:rsidRPr="00CD1450">
        <w:rPr>
          <w:rFonts w:ascii="Arial" w:hAnsi="Arial" w:cs="Arial"/>
          <w:sz w:val="24"/>
          <w:szCs w:val="24"/>
        </w:rPr>
        <w:tab/>
        <w:t>V-IX</w:t>
      </w:r>
    </w:p>
    <w:p w14:paraId="2096A278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2.15. Poslovi vezani uz natjecanja učenika</w:t>
      </w:r>
      <w:r w:rsidRPr="00CD1450">
        <w:rPr>
          <w:rFonts w:ascii="Arial" w:hAnsi="Arial" w:cs="Arial"/>
          <w:sz w:val="24"/>
          <w:szCs w:val="24"/>
        </w:rPr>
        <w:tab/>
        <w:t>I-VI</w:t>
      </w:r>
    </w:p>
    <w:p w14:paraId="4DE3A923" w14:textId="724CF292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2.16. Organizacija popravaka, uređenja, adaptacija prostora</w:t>
      </w:r>
      <w:r w:rsidR="003C4F51">
        <w:rPr>
          <w:rFonts w:ascii="Arial" w:hAnsi="Arial" w:cs="Arial"/>
          <w:sz w:val="24"/>
          <w:szCs w:val="24"/>
        </w:rPr>
        <w:t xml:space="preserve">  XI</w:t>
      </w:r>
      <w:r w:rsidRPr="00CD1450">
        <w:rPr>
          <w:rFonts w:ascii="Arial" w:hAnsi="Arial" w:cs="Arial"/>
          <w:sz w:val="24"/>
          <w:szCs w:val="24"/>
        </w:rPr>
        <w:t xml:space="preserve"> i VII</w:t>
      </w:r>
    </w:p>
    <w:p w14:paraId="31DC91DC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2.17.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5D47F35" w14:textId="77777777" w:rsid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210FBC" w14:textId="77777777" w:rsidR="00FA42DC" w:rsidRPr="005A2208" w:rsidRDefault="00FA42DC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658653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lastRenderedPageBreak/>
        <w:t>3. PRAĆENJE REALIZACIJE PLANIRANOG RADA ŠKOLE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58DEEEB3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3.1. Praćenje i uvid u ostvarenje Plana i programa rada škole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7B782CF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3.2. Vrednovanje i analiza uspjeha na kraju odgojno obrazovnih razdoblja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XII i VI</w:t>
      </w:r>
    </w:p>
    <w:p w14:paraId="4C627EDC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3.3. Administrativno pedagoško instruktivni rad s učiteljima, stručnim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suradnicima i pripravnicima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79A9AA7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3.4. Praćenje rada školskih povjerenstava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7CFE852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3.5. Praćenje i koordinacija rada administrativne službe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B4814A5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3.6. Praćenje i koordinacija rada tehničke službe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274CDD2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3.7. Praćenje i analiza suradnje s institucijama izvan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ACDDC0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3.8. Kontrola pedagoške dokumentacije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67E6908" w14:textId="77777777"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3.9.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A90411B" w14:textId="77777777"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1E838D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4. RAD U STRUČNIM I KOLEGIJALNIM TIJELIMA ŠKOLE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7CA96A6C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4.1. Planiranje, pripremanje i vođenje sjednica kolegijalnih i stručnih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tijela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A64A5E7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4.2. Suradnja sa Sindikalnom podružnicom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23D3B5A" w14:textId="0D02AEFF"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4.3.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B002C1A" w14:textId="77777777" w:rsidR="003C4F51" w:rsidRDefault="003C4F51" w:rsidP="005A22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1ABA86" w14:textId="77777777" w:rsidR="00CD1450" w:rsidRPr="003C4F51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4F51">
        <w:rPr>
          <w:rFonts w:ascii="Arial" w:hAnsi="Arial" w:cs="Arial"/>
          <w:b/>
          <w:bCs/>
          <w:sz w:val="24"/>
          <w:szCs w:val="24"/>
        </w:rPr>
        <w:t>5. RAD S UČENICIMA, UČITELJIMA, STRUČNIM SURADNICIMA I RODITELJIMA</w:t>
      </w:r>
    </w:p>
    <w:p w14:paraId="26725D7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5.1. Dnevna, tjedna i mjesečna planiranja s učiteljima i suradnicima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C77FC8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5.2. Praćenje rada učeničkih društava, grupa i pomoć pri radu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721F1177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5.3. Briga o sigurnosti, pravima i obvezama učenika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14:paraId="2CEE074E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5.4. Suradnja i pomoć pri realizaciji poslova svih djelatnika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29B0597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5.5. Briga o sigurnosti, pravima i obvezama svih zaposlenika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0324BEB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5.6. Savjetodavni rad s roditeljima /individualno i skupno/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4975CF3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5.7. Uvođenje pripravnika u odgojno-obrazovni rad</w:t>
      </w:r>
      <w:r w:rsidRPr="00CD1450">
        <w:rPr>
          <w:rFonts w:ascii="Arial" w:hAnsi="Arial" w:cs="Arial"/>
          <w:sz w:val="24"/>
          <w:szCs w:val="24"/>
        </w:rPr>
        <w:tab/>
      </w:r>
    </w:p>
    <w:p w14:paraId="2DD5A34E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5.8. Poslovi oko napredovanja učitelja i stručnih suradnika</w:t>
      </w:r>
      <w:r w:rsidRPr="00CD1450">
        <w:rPr>
          <w:rFonts w:ascii="Arial" w:hAnsi="Arial" w:cs="Arial"/>
          <w:sz w:val="24"/>
          <w:szCs w:val="24"/>
        </w:rPr>
        <w:tab/>
      </w:r>
    </w:p>
    <w:p w14:paraId="77E6B6AF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5.9.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68FB3F1F" w14:textId="77777777"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B189AB" w14:textId="77777777"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6. ADMINISTRATIVNO – UPRAVNI I RAČUNOVODSTVENI POSLOVI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7AFB0CD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6.1. Rad i suradnja s tajnikom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C282B90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6.2. Provedba zakonskih i podzakonskih akata te naputaka MZO-a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C1BE13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6.3. Usklađivanje i provedba općih i pojedinačnih akata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49CEEA0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6.4. Provođenje raznih natječaja za potrebe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237B479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6.5. Prijem u radni odnos /uz suglasnost Školskog odbora/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B755E8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6.6. Poslovi zastupanja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0B8BE4E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6.7. Rad i suradnja s računovođom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A699EEF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6.8. Izrada financijskog plana škole</w:t>
      </w:r>
      <w:r w:rsidRPr="00CD1450">
        <w:rPr>
          <w:rFonts w:ascii="Arial" w:hAnsi="Arial" w:cs="Arial"/>
          <w:sz w:val="24"/>
          <w:szCs w:val="24"/>
        </w:rPr>
        <w:tab/>
        <w:t>VIII – IX</w:t>
      </w:r>
    </w:p>
    <w:p w14:paraId="4103268B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6.9. Kontrola i nadzor računovodstvenog poslovanja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0EA75BE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6.10 Organizacija i provedba inventure</w:t>
      </w:r>
      <w:r w:rsidRPr="00CD1450">
        <w:rPr>
          <w:rFonts w:ascii="Arial" w:hAnsi="Arial" w:cs="Arial"/>
          <w:sz w:val="24"/>
          <w:szCs w:val="24"/>
        </w:rPr>
        <w:tab/>
        <w:t>XII</w:t>
      </w:r>
    </w:p>
    <w:p w14:paraId="2DB3CC4C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6.11. Poslovi vezani uz e-matice</w:t>
      </w:r>
      <w:r w:rsidRPr="00CD1450">
        <w:rPr>
          <w:rFonts w:ascii="Arial" w:hAnsi="Arial" w:cs="Arial"/>
          <w:sz w:val="24"/>
          <w:szCs w:val="24"/>
        </w:rPr>
        <w:tab/>
        <w:t>VI</w:t>
      </w:r>
    </w:p>
    <w:p w14:paraId="65B1440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6.12. Potpisivanje i provjera svjedodžbi i učeničkih knjižica</w:t>
      </w:r>
      <w:r w:rsidRPr="00CD1450">
        <w:rPr>
          <w:rFonts w:ascii="Arial" w:hAnsi="Arial" w:cs="Arial"/>
          <w:sz w:val="24"/>
          <w:szCs w:val="24"/>
        </w:rPr>
        <w:tab/>
        <w:t>VI</w:t>
      </w:r>
    </w:p>
    <w:p w14:paraId="5C8B476F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6.13. Organizacija nabave i podjele potrošnog materijala</w:t>
      </w:r>
      <w:r w:rsidRPr="00CD1450">
        <w:rPr>
          <w:rFonts w:ascii="Arial" w:hAnsi="Arial" w:cs="Arial"/>
          <w:sz w:val="24"/>
          <w:szCs w:val="24"/>
        </w:rPr>
        <w:tab/>
        <w:t xml:space="preserve">VIII i </w:t>
      </w:r>
      <w:proofErr w:type="spellStart"/>
      <w:r w:rsidRPr="00CD1450">
        <w:rPr>
          <w:rFonts w:ascii="Arial" w:hAnsi="Arial" w:cs="Arial"/>
          <w:sz w:val="24"/>
          <w:szCs w:val="24"/>
        </w:rPr>
        <w:t>I</w:t>
      </w:r>
      <w:proofErr w:type="spellEnd"/>
    </w:p>
    <w:p w14:paraId="6640626F" w14:textId="77777777"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6.14.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F0D38DB" w14:textId="77777777"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4AFF0D" w14:textId="77777777"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7. SURADNJA S UDRUGAMA, USTANOVAMA I INSTITUCIJAMA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14:paraId="5D27793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7.1. Predstavljanje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E62884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7.2. Suradnja s Ministarstvom znanosti, obrazovanja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513D0D5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7.3. Suradnja s Agencijom za odgoj i obrazovanje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43F539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7.4. Suradnja s Nacionalnim centrom za vanjsko vrednovanje</w:t>
      </w:r>
      <w:r w:rsidR="005A2208"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obrazovanja</w:t>
      </w:r>
      <w:r w:rsidR="005A2208"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IX – VIII</w:t>
      </w:r>
    </w:p>
    <w:p w14:paraId="1C75D9D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7.5. Suradnja s Agencijom za mobilnost i programe EU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033B43F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7.6. Suradnja s ostalim Agencijama za obrazovanje na državnoj razini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A96C13D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7.7. Suradnja s Uredom državne uprave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547FE773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7.8. Suradnja s osnivačem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49DEF9A6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7.9. Suradnja s Zavodom za zapošljavanje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A1C2B1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7.10.Suradnja s Zavodom za javno zdravstvo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5AE3718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7.11.Suradnja s Centrom za socijalnu skrb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37848BD4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7.12.Suradnja s Obiteljskim centrom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72F52472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7.13.Suradnja s Policijskom upravom</w:t>
      </w:r>
      <w:r w:rsidRPr="00CD1450">
        <w:rPr>
          <w:rFonts w:ascii="Arial" w:hAnsi="Arial" w:cs="Arial"/>
          <w:sz w:val="24"/>
          <w:szCs w:val="24"/>
        </w:rPr>
        <w:tab/>
        <w:t>IX –VIII</w:t>
      </w:r>
    </w:p>
    <w:p w14:paraId="418420DA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7.14.Suradnja s Župnim uredom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04ED135B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7.15.Suradnja s ostalim osnovnim i srednjim školama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160C3A77" w14:textId="77777777"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7.16.Suradnja s turističkim agencijama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6E2BA7BE" w14:textId="77777777"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7.17.Suradnja s kulturnim i športskim ustanovama i institucijama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14:paraId="1BCF0CED" w14:textId="77777777" w:rsidR="008A6ABE" w:rsidRDefault="008A6ABE" w:rsidP="008A6ABE"/>
    <w:p w14:paraId="2FBB8316" w14:textId="77777777" w:rsidR="00FA42DC" w:rsidRDefault="00FA42DC" w:rsidP="008A6ABE"/>
    <w:p w14:paraId="47A0B5A3" w14:textId="70723121" w:rsidR="0027164D" w:rsidRPr="008A6ABE" w:rsidRDefault="008A6ABE" w:rsidP="008A6ABE">
      <w:pPr>
        <w:pStyle w:val="Naslov3"/>
        <w:rPr>
          <w:rFonts w:cs="Arial"/>
          <w:color w:val="auto"/>
        </w:rPr>
      </w:pPr>
      <w:bookmarkStart w:id="30" w:name="_Toc77156226"/>
      <w:r w:rsidRPr="008A6ABE">
        <w:rPr>
          <w:color w:val="auto"/>
        </w:rPr>
        <w:t>5.</w:t>
      </w:r>
      <w:r w:rsidR="00E149AE">
        <w:rPr>
          <w:color w:val="auto"/>
        </w:rPr>
        <w:t>5</w:t>
      </w:r>
      <w:r w:rsidRPr="008A6ABE">
        <w:rPr>
          <w:color w:val="auto"/>
        </w:rPr>
        <w:t xml:space="preserve">.5. </w:t>
      </w:r>
      <w:r w:rsidR="00CD1450" w:rsidRPr="008A6ABE">
        <w:rPr>
          <w:color w:val="auto"/>
        </w:rPr>
        <w:t>G</w:t>
      </w:r>
      <w:r w:rsidRPr="008A6ABE">
        <w:rPr>
          <w:color w:val="auto"/>
        </w:rPr>
        <w:t>odišnje izvješće stručnog suradnika psihologa</w:t>
      </w:r>
      <w:bookmarkEnd w:id="30"/>
    </w:p>
    <w:p w14:paraId="7B651576" w14:textId="77777777" w:rsidR="0012745D" w:rsidRDefault="0012745D"/>
    <w:p w14:paraId="5BAC8AF0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 xml:space="preserve">U OŠ u </w:t>
      </w:r>
      <w:proofErr w:type="spellStart"/>
      <w:r w:rsidRPr="00A4688B">
        <w:rPr>
          <w:rFonts w:ascii="Arial" w:hAnsi="Arial" w:cs="Arial"/>
          <w:sz w:val="24"/>
          <w:szCs w:val="24"/>
        </w:rPr>
        <w:t>Staševici</w:t>
      </w:r>
      <w:proofErr w:type="spellEnd"/>
      <w:r w:rsidRPr="00A4688B">
        <w:rPr>
          <w:rFonts w:ascii="Arial" w:hAnsi="Arial" w:cs="Arial"/>
          <w:sz w:val="24"/>
          <w:szCs w:val="24"/>
        </w:rPr>
        <w:t xml:space="preserve"> poslove psihologinje obavljam jedan dan u tjednu (četvrtkom).</w:t>
      </w:r>
    </w:p>
    <w:p w14:paraId="055B0BFB" w14:textId="77777777" w:rsidR="00A4688B" w:rsidRPr="00A4688B" w:rsidRDefault="00A4688B" w:rsidP="00A4688B">
      <w:pPr>
        <w:rPr>
          <w:rFonts w:ascii="Arial" w:hAnsi="Arial" w:cs="Arial"/>
          <w:b/>
          <w:sz w:val="24"/>
          <w:szCs w:val="24"/>
        </w:rPr>
      </w:pPr>
    </w:p>
    <w:p w14:paraId="10E75A27" w14:textId="77777777" w:rsidR="00A4688B" w:rsidRPr="00A4688B" w:rsidRDefault="00A4688B" w:rsidP="00A4688B">
      <w:pPr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bCs/>
          <w:i/>
          <w:iCs/>
          <w:sz w:val="24"/>
          <w:szCs w:val="24"/>
          <w:u w:val="single"/>
        </w:rPr>
        <w:t>Psihološki tretman s učenicima se odvijao po tjednom rasporedu</w:t>
      </w:r>
    </w:p>
    <w:p w14:paraId="6BDAC641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Na tretmanu su bili slijedeći učenici:</w:t>
      </w:r>
    </w:p>
    <w:p w14:paraId="42F4AE4A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-V.B.-1.r</w:t>
      </w:r>
    </w:p>
    <w:p w14:paraId="3FCF1E55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-L.S.-5.r</w:t>
      </w:r>
    </w:p>
    <w:p w14:paraId="07CB675E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 xml:space="preserve">-L.V. i I.G.- 7.r </w:t>
      </w:r>
    </w:p>
    <w:p w14:paraId="21493560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-M.B.-8.r</w:t>
      </w:r>
    </w:p>
    <w:p w14:paraId="36492168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 xml:space="preserve">Ostali učenici dolazili su po potrebi . </w:t>
      </w:r>
    </w:p>
    <w:p w14:paraId="2E9364C1" w14:textId="77777777" w:rsidR="00A4688B" w:rsidRPr="00A4688B" w:rsidRDefault="00A4688B" w:rsidP="00A4688B">
      <w:pPr>
        <w:rPr>
          <w:rFonts w:ascii="Arial" w:hAnsi="Arial" w:cs="Arial"/>
          <w:sz w:val="24"/>
          <w:szCs w:val="24"/>
          <w:u w:val="single"/>
        </w:rPr>
      </w:pPr>
    </w:p>
    <w:p w14:paraId="678D0F03" w14:textId="77777777" w:rsidR="00A4688B" w:rsidRPr="00A4688B" w:rsidRDefault="00A4688B" w:rsidP="00A4688B">
      <w:pPr>
        <w:rPr>
          <w:rFonts w:ascii="Arial" w:hAnsi="Arial" w:cs="Arial"/>
          <w:sz w:val="24"/>
          <w:szCs w:val="24"/>
          <w:u w:val="single"/>
        </w:rPr>
      </w:pPr>
      <w:r w:rsidRPr="00A4688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CAAAD6B" w14:textId="2B617843" w:rsidR="00A4688B" w:rsidRPr="00A4688B" w:rsidRDefault="00A4688B" w:rsidP="00A4688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i/>
          <w:iCs/>
          <w:sz w:val="24"/>
          <w:szCs w:val="24"/>
          <w:u w:val="single"/>
        </w:rPr>
        <w:lastRenderedPageBreak/>
        <w:t>Radionice za učenike:</w:t>
      </w:r>
    </w:p>
    <w:p w14:paraId="0ACB9FC4" w14:textId="6CFD1A4E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688B">
        <w:rPr>
          <w:rFonts w:ascii="Arial" w:hAnsi="Arial" w:cs="Arial"/>
          <w:sz w:val="24"/>
          <w:szCs w:val="24"/>
        </w:rPr>
        <w:t>Ponašanje i druženje u razredu-1. razred</w:t>
      </w:r>
    </w:p>
    <w:p w14:paraId="40BCD707" w14:textId="70059265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688B">
        <w:rPr>
          <w:rFonts w:ascii="Arial" w:hAnsi="Arial" w:cs="Arial"/>
          <w:sz w:val="24"/>
          <w:szCs w:val="24"/>
        </w:rPr>
        <w:t>Mindfulness-8 radionica- 3. razred</w:t>
      </w:r>
    </w:p>
    <w:p w14:paraId="2792038F" w14:textId="20CE1FA2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688B">
        <w:rPr>
          <w:rFonts w:ascii="Arial" w:hAnsi="Arial" w:cs="Arial"/>
          <w:sz w:val="24"/>
          <w:szCs w:val="24"/>
        </w:rPr>
        <w:t>Obrnuto izvrnuto-emocije-2. 3. i 4. r</w:t>
      </w:r>
    </w:p>
    <w:p w14:paraId="279F3A86" w14:textId="66F20029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Moje tijelo se mijenja-Pubertet-4. razred</w:t>
      </w:r>
    </w:p>
    <w:p w14:paraId="2294FBA7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-Kako učiti-5.razred</w:t>
      </w:r>
    </w:p>
    <w:p w14:paraId="4886E865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-Moj stil učenja-5.razred</w:t>
      </w:r>
    </w:p>
    <w:p w14:paraId="7A8E4367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Anketa o izboru zanimanja- 8. razred</w:t>
      </w:r>
    </w:p>
    <w:p w14:paraId="3EBCC905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Moj izbor zanimanja PO – 8.r</w:t>
      </w:r>
    </w:p>
    <w:p w14:paraId="6B788F5E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</w:p>
    <w:p w14:paraId="0BE6C53D" w14:textId="1EA055E8" w:rsidR="00A4688B" w:rsidRPr="00A4688B" w:rsidRDefault="00A4688B" w:rsidP="00A4688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i/>
          <w:iCs/>
          <w:sz w:val="24"/>
          <w:szCs w:val="24"/>
          <w:u w:val="single"/>
        </w:rPr>
        <w:t>Projekti:</w:t>
      </w:r>
    </w:p>
    <w:p w14:paraId="2F296B42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 xml:space="preserve">- U sklopu Projekta“ </w:t>
      </w:r>
      <w:r w:rsidRPr="00A4688B">
        <w:rPr>
          <w:rFonts w:ascii="Arial" w:hAnsi="Arial" w:cs="Arial"/>
          <w:i/>
          <w:sz w:val="24"/>
          <w:szCs w:val="24"/>
        </w:rPr>
        <w:t>Radost zajedništva</w:t>
      </w:r>
      <w:r w:rsidRPr="00A4688B">
        <w:rPr>
          <w:rFonts w:ascii="Arial" w:hAnsi="Arial" w:cs="Arial"/>
          <w:sz w:val="24"/>
          <w:szCs w:val="24"/>
        </w:rPr>
        <w:t>“, koji je proveden s Udrugom Radost, u 6.;7.; i 8. razredu urađene su radionice “Gdje spavaju djeca, s namjerom senzibiliziranja učenika za prihvaćanje i uvažavanje različitosti.</w:t>
      </w:r>
    </w:p>
    <w:p w14:paraId="718395E1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</w:p>
    <w:p w14:paraId="574EADC8" w14:textId="080C66C6" w:rsidR="00A4688B" w:rsidRPr="00A4688B" w:rsidRDefault="00A4688B" w:rsidP="00A4688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i/>
          <w:iCs/>
          <w:sz w:val="24"/>
          <w:szCs w:val="24"/>
          <w:u w:val="single"/>
        </w:rPr>
        <w:t>Radionice i prezentacije za roditelje :</w:t>
      </w:r>
    </w:p>
    <w:p w14:paraId="006DB551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Prezentacija „ Upisi u srednju školu-“ za roditelje učenika 8.r (virtualno).</w:t>
      </w:r>
    </w:p>
    <w:p w14:paraId="00562645" w14:textId="77777777" w:rsidR="00A4688B" w:rsidRPr="00A4688B" w:rsidRDefault="00A4688B" w:rsidP="00A4688B">
      <w:pPr>
        <w:rPr>
          <w:rFonts w:ascii="Arial" w:hAnsi="Arial" w:cs="Arial"/>
          <w:i/>
          <w:sz w:val="24"/>
          <w:szCs w:val="24"/>
        </w:rPr>
      </w:pPr>
      <w:r w:rsidRPr="00A4688B">
        <w:rPr>
          <w:rFonts w:ascii="Arial" w:hAnsi="Arial" w:cs="Arial"/>
          <w:i/>
          <w:sz w:val="24"/>
          <w:szCs w:val="24"/>
        </w:rPr>
        <w:t>Radionice koje sam planirala u tjednu psihologije nisam uradila zbog bolovanja.</w:t>
      </w:r>
    </w:p>
    <w:p w14:paraId="0406E326" w14:textId="77777777" w:rsidR="00A4688B" w:rsidRPr="00A4688B" w:rsidRDefault="00A4688B" w:rsidP="00A4688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1744DBDF" w14:textId="77777777" w:rsidR="00A4688B" w:rsidRPr="00A4688B" w:rsidRDefault="00A4688B" w:rsidP="00A4688B">
      <w:pPr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-Sastanci s roditeljima učenika na tretmanu. </w:t>
      </w:r>
    </w:p>
    <w:p w14:paraId="53F4190D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Redovni razgovori sa roditeljima učenika na tretmanu i opservaciji.</w:t>
      </w:r>
    </w:p>
    <w:p w14:paraId="2FB1DE76" w14:textId="77777777" w:rsidR="00A4688B" w:rsidRPr="00A4688B" w:rsidRDefault="00A4688B" w:rsidP="00A4688B">
      <w:pPr>
        <w:rPr>
          <w:rFonts w:ascii="Arial" w:hAnsi="Arial" w:cs="Arial"/>
          <w:sz w:val="24"/>
          <w:szCs w:val="24"/>
          <w:u w:val="single"/>
        </w:rPr>
      </w:pPr>
    </w:p>
    <w:p w14:paraId="0E5E864A" w14:textId="5ECF63F7" w:rsidR="00A4688B" w:rsidRPr="00A4688B" w:rsidRDefault="00A4688B" w:rsidP="00A4688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A4688B">
        <w:rPr>
          <w:rFonts w:ascii="Arial" w:hAnsi="Arial" w:cs="Arial"/>
          <w:i/>
          <w:iCs/>
          <w:sz w:val="24"/>
          <w:szCs w:val="24"/>
          <w:u w:val="single"/>
        </w:rPr>
        <w:t>Poslovi kroz polugodište:</w:t>
      </w:r>
    </w:p>
    <w:p w14:paraId="5B5289D1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-Vođenje dokumentacije.</w:t>
      </w:r>
    </w:p>
    <w:p w14:paraId="632B59A2" w14:textId="4C671D4E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-Sudjelovanje u radu Stručnog povjerenstva Ureda za utvrđivanje psihofizičkog  stanja  djeteta,</w:t>
      </w:r>
      <w:r>
        <w:rPr>
          <w:rFonts w:ascii="Arial" w:hAnsi="Arial" w:cs="Arial"/>
          <w:sz w:val="24"/>
          <w:szCs w:val="24"/>
        </w:rPr>
        <w:t xml:space="preserve"> </w:t>
      </w:r>
      <w:r w:rsidRPr="00A4688B">
        <w:rPr>
          <w:rFonts w:ascii="Arial" w:hAnsi="Arial" w:cs="Arial"/>
          <w:sz w:val="24"/>
          <w:szCs w:val="24"/>
        </w:rPr>
        <w:t xml:space="preserve">te prisustvovanje redovnim sastancima istog u Metkoviću . </w:t>
      </w:r>
    </w:p>
    <w:p w14:paraId="111A74A5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-Rad u komisijama, sudjelovanje na Sjednicama i sastancima u školi.</w:t>
      </w:r>
    </w:p>
    <w:p w14:paraId="19CAA3F1" w14:textId="77777777" w:rsid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-Savjetodavni rad za učenike, roditelje i učitelje</w:t>
      </w:r>
    </w:p>
    <w:p w14:paraId="1AFF3D41" w14:textId="0E0022A1" w:rsidR="00A4688B" w:rsidRPr="00A4688B" w:rsidRDefault="00A4688B" w:rsidP="00A4688B">
      <w:pPr>
        <w:rPr>
          <w:rFonts w:ascii="Arial" w:hAnsi="Arial" w:cs="Arial"/>
          <w:i/>
          <w:iCs/>
          <w:sz w:val="24"/>
          <w:szCs w:val="24"/>
        </w:rPr>
      </w:pPr>
      <w:r w:rsidRPr="00A4688B">
        <w:rPr>
          <w:rFonts w:ascii="Arial" w:hAnsi="Arial" w:cs="Arial"/>
          <w:i/>
          <w:iCs/>
          <w:sz w:val="24"/>
          <w:szCs w:val="24"/>
          <w:u w:val="single"/>
        </w:rPr>
        <w:lastRenderedPageBreak/>
        <w:t>Stručna usavršavanja:</w:t>
      </w:r>
    </w:p>
    <w:p w14:paraId="4CDDB43D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-2 ŽSV-1 uživo i 1 virtualno</w:t>
      </w:r>
    </w:p>
    <w:p w14:paraId="705868E4" w14:textId="77777777" w:rsidR="00A4688B" w:rsidRPr="00A4688B" w:rsidRDefault="00A4688B" w:rsidP="00A4688B">
      <w:pPr>
        <w:rPr>
          <w:rFonts w:ascii="Arial" w:hAnsi="Arial" w:cs="Arial"/>
          <w:sz w:val="24"/>
          <w:szCs w:val="24"/>
          <w:u w:val="single"/>
        </w:rPr>
      </w:pPr>
      <w:r w:rsidRPr="00A4688B">
        <w:rPr>
          <w:rFonts w:ascii="Arial" w:hAnsi="Arial" w:cs="Arial"/>
          <w:sz w:val="24"/>
          <w:szCs w:val="24"/>
        </w:rPr>
        <w:t>-2 Državna stručna skupa za psihologe-virtualno</w:t>
      </w:r>
    </w:p>
    <w:p w14:paraId="0ABCDFC7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Suicidalnost u djece i adolescenata -Centar Dar</w:t>
      </w:r>
    </w:p>
    <w:p w14:paraId="0AE18CF8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Pandemija COVID-19 i mentalno zdravlje djece-Centar Dar</w:t>
      </w:r>
    </w:p>
    <w:p w14:paraId="09E9B800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Školska fobija i odbijanje škole-Centar Dar</w:t>
      </w:r>
    </w:p>
    <w:p w14:paraId="66448A6D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 Agresivno dijete-što činiti?-Centar Dar</w:t>
      </w:r>
    </w:p>
    <w:p w14:paraId="6E7F5ACD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-Rani znakovi poremećaja iz spektra autizma-Centar Dar</w:t>
      </w:r>
    </w:p>
    <w:p w14:paraId="26CB5732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-Trening životnih vještina</w:t>
      </w:r>
    </w:p>
    <w:p w14:paraId="61DCE238" w14:textId="77777777" w:rsidR="00A4688B" w:rsidRPr="00A4688B" w:rsidRDefault="00A4688B" w:rsidP="00A4688B">
      <w:pPr>
        <w:rPr>
          <w:rFonts w:ascii="Arial" w:hAnsi="Arial" w:cs="Arial"/>
          <w:sz w:val="24"/>
          <w:szCs w:val="24"/>
        </w:rPr>
      </w:pPr>
      <w:r w:rsidRPr="00A4688B">
        <w:rPr>
          <w:rFonts w:ascii="Arial" w:hAnsi="Arial" w:cs="Arial"/>
          <w:sz w:val="24"/>
          <w:szCs w:val="24"/>
        </w:rPr>
        <w:t>-Disciplina koju dijete voli jer ne boli-Centar Sreća</w:t>
      </w:r>
    </w:p>
    <w:p w14:paraId="35371A13" w14:textId="77777777"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14:paraId="1DF02B30" w14:textId="3BD5395A" w:rsidR="0027164D" w:rsidRPr="00D1662E" w:rsidRDefault="00D166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Staševica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r w:rsidR="00A4688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A4688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A4688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</w:t>
      </w:r>
      <w:r w:rsidRPr="00D1662E">
        <w:rPr>
          <w:rFonts w:ascii="Arial" w:hAnsi="Arial" w:cs="Arial"/>
          <w:sz w:val="24"/>
          <w:szCs w:val="24"/>
        </w:rPr>
        <w:t>Psihologinja: Nataša Palac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D3D988" w14:textId="77777777" w:rsidR="004116E3" w:rsidRPr="004116E3" w:rsidRDefault="004116E3" w:rsidP="004116E3">
      <w:bookmarkStart w:id="31" w:name="_Toc77156227"/>
    </w:p>
    <w:p w14:paraId="65ADB859" w14:textId="77777777" w:rsidR="004116E3" w:rsidRPr="004116E3" w:rsidRDefault="004116E3" w:rsidP="004116E3"/>
    <w:p w14:paraId="21B59393" w14:textId="2C8A7721" w:rsidR="0027164D" w:rsidRDefault="008A6ABE" w:rsidP="008A6ABE">
      <w:pPr>
        <w:pStyle w:val="Naslov3"/>
        <w:rPr>
          <w:color w:val="auto"/>
        </w:rPr>
      </w:pPr>
      <w:r w:rsidRPr="00D1662E">
        <w:rPr>
          <w:color w:val="auto"/>
        </w:rPr>
        <w:t xml:space="preserve">5.4.6. </w:t>
      </w:r>
      <w:r w:rsidR="0027164D" w:rsidRPr="00D1662E">
        <w:rPr>
          <w:color w:val="auto"/>
        </w:rPr>
        <w:t>G</w:t>
      </w:r>
      <w:r w:rsidRPr="00D1662E">
        <w:rPr>
          <w:color w:val="auto"/>
        </w:rPr>
        <w:t>odišnje izvješće stručnog suradnika defektologa-logopeda</w:t>
      </w:r>
      <w:bookmarkEnd w:id="31"/>
    </w:p>
    <w:p w14:paraId="5708E8EE" w14:textId="77777777" w:rsidR="00A61487" w:rsidRPr="00A61487" w:rsidRDefault="00A61487" w:rsidP="00A61487"/>
    <w:p w14:paraId="22B18A8E" w14:textId="141226DA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 xml:space="preserve">Poslove stručnog suradnika defektologa u OŠ fra Ante </w:t>
      </w:r>
      <w:proofErr w:type="spellStart"/>
      <w:r w:rsidRPr="004116E3">
        <w:rPr>
          <w:rFonts w:ascii="Arial" w:hAnsi="Arial" w:cs="Arial"/>
          <w:sz w:val="24"/>
          <w:szCs w:val="24"/>
        </w:rPr>
        <w:t>Gnječa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116E3">
        <w:rPr>
          <w:rFonts w:ascii="Arial" w:hAnsi="Arial" w:cs="Arial"/>
          <w:sz w:val="24"/>
          <w:szCs w:val="24"/>
        </w:rPr>
        <w:t>Staševici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obavljam jedan dan u tjednu i to utorkom.</w:t>
      </w:r>
    </w:p>
    <w:p w14:paraId="4C9C8AAF" w14:textId="3C646BCF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Program rada je realiziran u kontinuitetu kroz neposredan rad s učenicima i savjetodavni rad s učiteljima i roditeljima.</w:t>
      </w:r>
    </w:p>
    <w:p w14:paraId="75A5A143" w14:textId="5CE73A39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Najveći dio programa obuhvaćao je neposredan rad s učenikom koji ima rješenje o primjerenom obliku školovanja i učenicima koji imaju govornih poteškoća i teškoća u učenju.</w:t>
      </w:r>
    </w:p>
    <w:p w14:paraId="20B455F9" w14:textId="0C122B0D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Defektološko-</w:t>
      </w:r>
      <w:proofErr w:type="spellStart"/>
      <w:r w:rsidRPr="004116E3">
        <w:rPr>
          <w:rFonts w:ascii="Arial" w:hAnsi="Arial" w:cs="Arial"/>
          <w:sz w:val="24"/>
          <w:szCs w:val="24"/>
        </w:rPr>
        <w:t>logopedski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rad s učenicima odvijao po tjednom rasporedu. Učenici s kojima se radilo su:</w:t>
      </w:r>
    </w:p>
    <w:p w14:paraId="4152FF02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 xml:space="preserve">1.razred: </w:t>
      </w:r>
      <w:proofErr w:type="spellStart"/>
      <w:r w:rsidRPr="004116E3">
        <w:rPr>
          <w:rFonts w:ascii="Arial" w:hAnsi="Arial" w:cs="Arial"/>
          <w:sz w:val="24"/>
          <w:szCs w:val="24"/>
        </w:rPr>
        <w:t>Veronika.B</w:t>
      </w:r>
      <w:proofErr w:type="spellEnd"/>
      <w:r w:rsidRPr="004116E3">
        <w:rPr>
          <w:rFonts w:ascii="Arial" w:hAnsi="Arial" w:cs="Arial"/>
          <w:sz w:val="24"/>
          <w:szCs w:val="24"/>
        </w:rPr>
        <w:t>., Tino K.. Ante M.</w:t>
      </w:r>
    </w:p>
    <w:p w14:paraId="280DC97E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2.razred;Nino Š.</w:t>
      </w:r>
    </w:p>
    <w:p w14:paraId="33F7B17A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3.razred: Karlo R., Ante M.</w:t>
      </w:r>
    </w:p>
    <w:p w14:paraId="406072D5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5. razred: Luka S.</w:t>
      </w:r>
    </w:p>
    <w:p w14:paraId="4F22233B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lastRenderedPageBreak/>
        <w:t xml:space="preserve">Pružana je individualna pomoć putem vježbi iz posebnih defektoloških područja i </w:t>
      </w:r>
      <w:proofErr w:type="spellStart"/>
      <w:r w:rsidRPr="004116E3">
        <w:rPr>
          <w:rFonts w:ascii="Arial" w:hAnsi="Arial" w:cs="Arial"/>
          <w:sz w:val="24"/>
          <w:szCs w:val="24"/>
        </w:rPr>
        <w:t>logopedske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vježbe.</w:t>
      </w:r>
    </w:p>
    <w:p w14:paraId="391B64B6" w14:textId="6E9C2F6D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 xml:space="preserve">U radu s učenicima korištene su specifične vježbe za razvoj percepcije, koncentracije, </w:t>
      </w:r>
      <w:proofErr w:type="spellStart"/>
      <w:r w:rsidRPr="004116E3">
        <w:rPr>
          <w:rFonts w:ascii="Arial" w:hAnsi="Arial" w:cs="Arial"/>
          <w:sz w:val="24"/>
          <w:szCs w:val="24"/>
        </w:rPr>
        <w:t>psihomotorike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16E3">
        <w:rPr>
          <w:rFonts w:ascii="Arial" w:hAnsi="Arial" w:cs="Arial"/>
          <w:sz w:val="24"/>
          <w:szCs w:val="24"/>
        </w:rPr>
        <w:t>grafomotorike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16E3">
        <w:rPr>
          <w:rFonts w:ascii="Arial" w:hAnsi="Arial" w:cs="Arial"/>
          <w:sz w:val="24"/>
          <w:szCs w:val="24"/>
        </w:rPr>
        <w:t>logopedske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vježbe za korekciju pogrešnog izgovora glasova, vježbe za razvoj govora te vježbe za usvajanje i poboljšanje tehnike čitanja i pisanja. Obavljeni su i individualni razgovori s učenicima koji su pokazivali neprihvatljivo ponašanje i educirani su o prihvatljivim oblicima ponašanja.</w:t>
      </w:r>
    </w:p>
    <w:p w14:paraId="4B3059F9" w14:textId="31AAE07D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 xml:space="preserve">Tijekom ovog obrazovnog razdoblja u </w:t>
      </w:r>
      <w:proofErr w:type="spellStart"/>
      <w:r w:rsidRPr="004116E3">
        <w:rPr>
          <w:rFonts w:ascii="Arial" w:hAnsi="Arial" w:cs="Arial"/>
          <w:sz w:val="24"/>
          <w:szCs w:val="24"/>
        </w:rPr>
        <w:t>logopedski</w:t>
      </w:r>
      <w:proofErr w:type="spellEnd"/>
      <w:r w:rsidRPr="004116E3">
        <w:rPr>
          <w:rFonts w:ascii="Arial" w:hAnsi="Arial" w:cs="Arial"/>
          <w:sz w:val="24"/>
          <w:szCs w:val="24"/>
        </w:rPr>
        <w:t xml:space="preserve"> tretman bilo je uključeno sedmero učenika kod kojih su obradom dijagnosticirani neki od oblika poremećaja govorno-jezične komunikacije i teškoće u čitanju, pisanju i učenju.</w:t>
      </w:r>
    </w:p>
    <w:p w14:paraId="04085195" w14:textId="28CF0BF8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Pružana je pomoć i savjetodavni rad u realizaciji prilagođenih programa i individualiziranih pristupa za učenike s Rješenjima. Ostvarena je suradnja s pomoćnikom u nastavi za učenika L.S. Obavljeni su zadaci i zaduženja koordinatora za pomoćnike u nastavi. Realiziran je rad u Povjerenstvima,</w:t>
      </w:r>
      <w:r w:rsidR="004116E3" w:rsidRPr="004116E3">
        <w:rPr>
          <w:rFonts w:ascii="Arial" w:hAnsi="Arial" w:cs="Arial"/>
          <w:sz w:val="24"/>
          <w:szCs w:val="24"/>
        </w:rPr>
        <w:t xml:space="preserve"> </w:t>
      </w:r>
      <w:r w:rsidRPr="004116E3">
        <w:rPr>
          <w:rFonts w:ascii="Arial" w:hAnsi="Arial" w:cs="Arial"/>
          <w:sz w:val="24"/>
          <w:szCs w:val="24"/>
        </w:rPr>
        <w:t>sudjelovanje na Sjednicama i sastancima u školi. Provedeno je testiranje i upis djece u prvi razred.</w:t>
      </w:r>
    </w:p>
    <w:p w14:paraId="66369BBF" w14:textId="00D8DAE4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>Također je ostvarena uspješna suradnja i savjetodavni rad s učiteljima i roditeljima učenika s</w:t>
      </w:r>
      <w:r w:rsidR="004116E3" w:rsidRPr="004116E3">
        <w:rPr>
          <w:rFonts w:ascii="Arial" w:hAnsi="Arial" w:cs="Arial"/>
          <w:sz w:val="24"/>
          <w:szCs w:val="24"/>
        </w:rPr>
        <w:t xml:space="preserve"> </w:t>
      </w:r>
      <w:r w:rsidRPr="004116E3">
        <w:rPr>
          <w:rFonts w:ascii="Arial" w:hAnsi="Arial" w:cs="Arial"/>
          <w:sz w:val="24"/>
          <w:szCs w:val="24"/>
        </w:rPr>
        <w:t>teškoćama.</w:t>
      </w:r>
    </w:p>
    <w:p w14:paraId="5801E586" w14:textId="77777777" w:rsidR="003038B5" w:rsidRPr="004116E3" w:rsidRDefault="003038B5" w:rsidP="003038B5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14:paraId="16A0D733" w14:textId="61B5BFC5" w:rsidR="0027164D" w:rsidRPr="004116E3" w:rsidRDefault="003038B5" w:rsidP="003038B5">
      <w:pPr>
        <w:tabs>
          <w:tab w:val="right" w:pos="9072"/>
        </w:tabs>
        <w:rPr>
          <w:sz w:val="24"/>
          <w:szCs w:val="24"/>
        </w:rPr>
      </w:pPr>
      <w:r w:rsidRPr="004116E3">
        <w:rPr>
          <w:rFonts w:ascii="Arial" w:hAnsi="Arial" w:cs="Arial"/>
          <w:sz w:val="24"/>
          <w:szCs w:val="24"/>
        </w:rPr>
        <w:t xml:space="preserve">5.7.2022. </w:t>
      </w:r>
      <w:r w:rsidR="004116E3" w:rsidRPr="004116E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116E3">
        <w:rPr>
          <w:rFonts w:ascii="Arial" w:hAnsi="Arial" w:cs="Arial"/>
          <w:sz w:val="24"/>
          <w:szCs w:val="24"/>
        </w:rPr>
        <w:t>Prof. Katica Dugandžić-</w:t>
      </w:r>
      <w:proofErr w:type="spellStart"/>
      <w:r w:rsidRPr="004116E3">
        <w:rPr>
          <w:rFonts w:ascii="Arial" w:hAnsi="Arial" w:cs="Arial"/>
          <w:sz w:val="24"/>
          <w:szCs w:val="24"/>
        </w:rPr>
        <w:t>Medak</w:t>
      </w:r>
      <w:proofErr w:type="spellEnd"/>
      <w:r w:rsidR="004116E3" w:rsidRPr="004116E3">
        <w:rPr>
          <w:rFonts w:ascii="Arial" w:hAnsi="Arial" w:cs="Arial"/>
          <w:sz w:val="24"/>
          <w:szCs w:val="24"/>
        </w:rPr>
        <w:t xml:space="preserve">, </w:t>
      </w:r>
      <w:r w:rsidRPr="004116E3">
        <w:rPr>
          <w:rFonts w:ascii="Arial" w:hAnsi="Arial" w:cs="Arial"/>
          <w:sz w:val="24"/>
          <w:szCs w:val="24"/>
        </w:rPr>
        <w:t>defektolog-logoped</w:t>
      </w:r>
      <w:r w:rsidRPr="004116E3">
        <w:rPr>
          <w:rFonts w:ascii="Arial" w:hAnsi="Arial" w:cs="Arial"/>
          <w:sz w:val="24"/>
          <w:szCs w:val="24"/>
        </w:rPr>
        <w:tab/>
      </w:r>
      <w:r w:rsidR="0027164D" w:rsidRPr="00D1662E">
        <w:rPr>
          <w:sz w:val="24"/>
          <w:szCs w:val="24"/>
        </w:rPr>
        <w:br w:type="page"/>
      </w:r>
    </w:p>
    <w:p w14:paraId="336C8BE1" w14:textId="3D8378C7" w:rsidR="00CD1450" w:rsidRPr="008A6ABE" w:rsidRDefault="008A6ABE" w:rsidP="008A6ABE">
      <w:pPr>
        <w:pStyle w:val="Naslov3"/>
        <w:rPr>
          <w:color w:val="auto"/>
        </w:rPr>
      </w:pPr>
      <w:bookmarkStart w:id="32" w:name="_Toc77156228"/>
      <w:r w:rsidRPr="008A6ABE">
        <w:rPr>
          <w:color w:val="auto"/>
        </w:rPr>
        <w:lastRenderedPageBreak/>
        <w:t>5.</w:t>
      </w:r>
      <w:r w:rsidR="00E149AE">
        <w:rPr>
          <w:color w:val="auto"/>
        </w:rPr>
        <w:t>5</w:t>
      </w:r>
      <w:r w:rsidRPr="008A6ABE">
        <w:rPr>
          <w:color w:val="auto"/>
        </w:rPr>
        <w:t>.7. Godišnje izvješće stručnog suradnika knjižničara</w:t>
      </w:r>
      <w:bookmarkEnd w:id="32"/>
    </w:p>
    <w:p w14:paraId="663F1419" w14:textId="77777777" w:rsidR="00AD6FAB" w:rsidRDefault="00AD6FAB" w:rsidP="00AD6FAB">
      <w:pPr>
        <w:jc w:val="both"/>
      </w:pPr>
    </w:p>
    <w:p w14:paraId="1CF2E95D" w14:textId="6D0EED4F" w:rsidR="00A35DB8" w:rsidRDefault="00A35DB8" w:rsidP="00A35DB8">
      <w:pPr>
        <w:rPr>
          <w:rFonts w:ascii="Arial" w:hAnsi="Arial" w:cs="Arial"/>
          <w:sz w:val="24"/>
          <w:szCs w:val="24"/>
        </w:rPr>
      </w:pPr>
      <w:r w:rsidRPr="00A35DB8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vješće o radu školske knjižnice u školskoj godini 2020./2021.</w:t>
      </w:r>
    </w:p>
    <w:p w14:paraId="3CCE918A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ODGOJNO OBRAZOVNA DJELATNOST</w:t>
      </w:r>
    </w:p>
    <w:p w14:paraId="430D6A4B" w14:textId="1B88FF58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Pomoć pri izboru knjiga, nadzor dječjeg rada u knjižnici, uključivanje u nastavu (hrvatski jezik, lektira, medijska kultura). Upoznavanje </w:t>
      </w:r>
      <w:proofErr w:type="spellStart"/>
      <w:r w:rsidRPr="00371A6A">
        <w:rPr>
          <w:rFonts w:ascii="Arial" w:hAnsi="Arial" w:cs="Arial"/>
          <w:sz w:val="24"/>
          <w:szCs w:val="24"/>
        </w:rPr>
        <w:t>prvašića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s knjižnicom, služenje referentnom literaturom, satovi iz hrvatskoga jezika, različite odgojne i obrazovne </w:t>
      </w:r>
      <w:proofErr w:type="spellStart"/>
      <w:r w:rsidRPr="00371A6A">
        <w:rPr>
          <w:rFonts w:ascii="Arial" w:hAnsi="Arial" w:cs="Arial"/>
          <w:sz w:val="24"/>
          <w:szCs w:val="24"/>
        </w:rPr>
        <w:t>radionce</w:t>
      </w:r>
      <w:proofErr w:type="spellEnd"/>
      <w:r w:rsidRPr="00371A6A">
        <w:rPr>
          <w:rFonts w:ascii="Arial" w:hAnsi="Arial" w:cs="Arial"/>
          <w:sz w:val="24"/>
          <w:szCs w:val="24"/>
        </w:rPr>
        <w:t>.</w:t>
      </w:r>
    </w:p>
    <w:p w14:paraId="74B39962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STRUČNO KNJIŽNIČNI POSLOVI</w:t>
      </w:r>
    </w:p>
    <w:p w14:paraId="2FA16995" w14:textId="71B8A084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Upisivanje novih članova, redovite posudbe knjige, prikupljanje i popunjavanje statističkih podataka o poslovanju knjižnice. Realizirana i pomoć pri izboru građe u knjižnici kao i upoznavanje učenika s knjižničnom građom. Unos podataka elektroničkog prikupljanja statističkih podataka o poslovanju knjižnice. </w:t>
      </w:r>
    </w:p>
    <w:p w14:paraId="5E5C551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KULTURNA I JAVNA DJELATNOST</w:t>
      </w:r>
    </w:p>
    <w:p w14:paraId="17384226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Obilježavanje 100. obljetnice rođenja Vesne Parun (suradnja s </w:t>
      </w:r>
      <w:proofErr w:type="spellStart"/>
      <w:r w:rsidRPr="00371A6A">
        <w:rPr>
          <w:rFonts w:ascii="Arial" w:hAnsi="Arial" w:cs="Arial"/>
          <w:sz w:val="24"/>
          <w:szCs w:val="24"/>
        </w:rPr>
        <w:t>uč</w:t>
      </w:r>
      <w:proofErr w:type="spellEnd"/>
      <w:r w:rsidRPr="00371A6A">
        <w:rPr>
          <w:rFonts w:ascii="Arial" w:hAnsi="Arial" w:cs="Arial"/>
          <w:sz w:val="24"/>
          <w:szCs w:val="24"/>
        </w:rPr>
        <w:t>. Hrvatskoga jezika).</w:t>
      </w:r>
    </w:p>
    <w:p w14:paraId="644E5E87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2D8D601F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STRUČNO USAVRŠAVANJE</w:t>
      </w:r>
    </w:p>
    <w:p w14:paraId="4D8235FA" w14:textId="449E43F2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-XXXIV. Proljetna škola školskih knjižničara (na mreži) - 29. i 30. ožujka 2022.  (12 sati)</w:t>
      </w:r>
    </w:p>
    <w:p w14:paraId="7ED46D98" w14:textId="5127153D" w:rsidR="00371A6A" w:rsidRPr="00371A6A" w:rsidRDefault="000242C5" w:rsidP="00371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1A6A" w:rsidRPr="00371A6A">
        <w:rPr>
          <w:rFonts w:ascii="Arial" w:hAnsi="Arial" w:cs="Arial"/>
          <w:sz w:val="24"/>
          <w:szCs w:val="24"/>
        </w:rPr>
        <w:t>Izvješće s 49. kongresa školskih knjižničara (</w:t>
      </w:r>
      <w:proofErr w:type="spellStart"/>
      <w:r w:rsidR="00371A6A" w:rsidRPr="00371A6A">
        <w:rPr>
          <w:rFonts w:ascii="Arial" w:hAnsi="Arial" w:cs="Arial"/>
          <w:sz w:val="24"/>
          <w:szCs w:val="24"/>
        </w:rPr>
        <w:t>webinar</w:t>
      </w:r>
      <w:proofErr w:type="spellEnd"/>
      <w:r w:rsidR="00371A6A" w:rsidRPr="00371A6A">
        <w:rPr>
          <w:rFonts w:ascii="Arial" w:hAnsi="Arial" w:cs="Arial"/>
          <w:sz w:val="24"/>
          <w:szCs w:val="24"/>
        </w:rPr>
        <w:t>) – 25. ožujka 2022. (1 sat)</w:t>
      </w:r>
    </w:p>
    <w:p w14:paraId="01287529" w14:textId="74CE9F12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-Praćenje i vrednovanje pomoću digitalnih alata u sklopu druge faze programa e-Škole (Razvoj sustava digitalno zrelih škola – radionica uživo) – 10. ožujka 2022. (200 min)</w:t>
      </w:r>
    </w:p>
    <w:p w14:paraId="4EBE07F8" w14:textId="272EA8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-Pravilnik za opis i pristup građi u knjižnicama, arhivima i muzejima: novine, časopisi i druga serijska tekstualna građa (</w:t>
      </w:r>
      <w:proofErr w:type="spellStart"/>
      <w:r w:rsidRPr="00371A6A">
        <w:rPr>
          <w:rFonts w:ascii="Arial" w:hAnsi="Arial" w:cs="Arial"/>
          <w:sz w:val="24"/>
          <w:szCs w:val="24"/>
        </w:rPr>
        <w:t>webinar</w:t>
      </w:r>
      <w:proofErr w:type="spellEnd"/>
      <w:r w:rsidRPr="00371A6A">
        <w:rPr>
          <w:rFonts w:ascii="Arial" w:hAnsi="Arial" w:cs="Arial"/>
          <w:sz w:val="24"/>
          <w:szCs w:val="24"/>
        </w:rPr>
        <w:t>) – 15. veljače 2022. (1.5 sati)</w:t>
      </w:r>
    </w:p>
    <w:p w14:paraId="6B449902" w14:textId="35B9779E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</w:t>
      </w:r>
      <w:proofErr w:type="spellStart"/>
      <w:r w:rsidRPr="00371A6A">
        <w:rPr>
          <w:rFonts w:ascii="Arial" w:hAnsi="Arial" w:cs="Arial"/>
          <w:sz w:val="24"/>
          <w:szCs w:val="24"/>
        </w:rPr>
        <w:t>Webučionica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2.0 </w:t>
      </w:r>
      <w:proofErr w:type="spellStart"/>
      <w:r w:rsidRPr="00371A6A">
        <w:rPr>
          <w:rFonts w:ascii="Arial" w:hAnsi="Arial" w:cs="Arial"/>
          <w:sz w:val="24"/>
          <w:szCs w:val="24"/>
        </w:rPr>
        <w:t>Book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A6A">
        <w:rPr>
          <w:rFonts w:ascii="Arial" w:hAnsi="Arial" w:cs="Arial"/>
          <w:sz w:val="24"/>
          <w:szCs w:val="24"/>
        </w:rPr>
        <w:t>Creator</w:t>
      </w:r>
      <w:proofErr w:type="spellEnd"/>
      <w:r w:rsidRPr="00371A6A">
        <w:rPr>
          <w:rFonts w:ascii="Arial" w:hAnsi="Arial" w:cs="Arial"/>
          <w:sz w:val="24"/>
          <w:szCs w:val="24"/>
        </w:rPr>
        <w:t>: Od korica do korica (</w:t>
      </w:r>
      <w:proofErr w:type="spellStart"/>
      <w:r w:rsidRPr="00371A6A">
        <w:rPr>
          <w:rFonts w:ascii="Arial" w:hAnsi="Arial" w:cs="Arial"/>
          <w:sz w:val="24"/>
          <w:szCs w:val="24"/>
        </w:rPr>
        <w:t>webinar</w:t>
      </w:r>
      <w:proofErr w:type="spellEnd"/>
      <w:r w:rsidRPr="00371A6A">
        <w:rPr>
          <w:rFonts w:ascii="Arial" w:hAnsi="Arial" w:cs="Arial"/>
          <w:sz w:val="24"/>
          <w:szCs w:val="24"/>
        </w:rPr>
        <w:t>) 17. veljače 2022. (1 sat)</w:t>
      </w:r>
    </w:p>
    <w:p w14:paraId="41AED711" w14:textId="44019C52" w:rsid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0CD6CD62" w14:textId="77777777" w:rsidR="000242C5" w:rsidRPr="00371A6A" w:rsidRDefault="000242C5" w:rsidP="00371A6A">
      <w:pPr>
        <w:rPr>
          <w:rFonts w:ascii="Arial" w:hAnsi="Arial" w:cs="Arial"/>
          <w:sz w:val="24"/>
          <w:szCs w:val="24"/>
        </w:rPr>
      </w:pPr>
    </w:p>
    <w:p w14:paraId="6B7D6C08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1C96FBC8" w14:textId="2791E90B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lastRenderedPageBreak/>
        <w:t>Rujan</w:t>
      </w:r>
    </w:p>
    <w:p w14:paraId="6745E7A5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obnavljanje učeničkog članstva</w:t>
      </w:r>
    </w:p>
    <w:p w14:paraId="7FD4836C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16C2C85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popis udžbeničke građe (arhiva)</w:t>
      </w:r>
    </w:p>
    <w:p w14:paraId="498B652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otpis udžbeničke građe</w:t>
      </w:r>
    </w:p>
    <w:p w14:paraId="13C670DC" w14:textId="23A60691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sudjelovanje u planiranju i programiranju GIK-a</w:t>
      </w:r>
    </w:p>
    <w:p w14:paraId="3EE4685C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Listopad</w:t>
      </w:r>
    </w:p>
    <w:p w14:paraId="5B84735A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034A2D0C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- nabava nove </w:t>
      </w:r>
      <w:proofErr w:type="spellStart"/>
      <w:r w:rsidRPr="00371A6A">
        <w:rPr>
          <w:rFonts w:ascii="Arial" w:hAnsi="Arial" w:cs="Arial"/>
          <w:sz w:val="24"/>
          <w:szCs w:val="24"/>
        </w:rPr>
        <w:t>litetarature</w:t>
      </w:r>
      <w:proofErr w:type="spellEnd"/>
    </w:p>
    <w:p w14:paraId="3C52C841" w14:textId="3356ABAA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upis učenika u prvi razred i upoznavanje s radom knjižnice</w:t>
      </w:r>
    </w:p>
    <w:p w14:paraId="4ED92839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Studeni</w:t>
      </w:r>
    </w:p>
    <w:p w14:paraId="7BE8FEE6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3487C8D9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obilježavanje važnih datuma</w:t>
      </w:r>
    </w:p>
    <w:p w14:paraId="69F6DBE1" w14:textId="1F045B12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izrada straničnika (suradnja s OŠ Jurja Strossmayera iz Zagreba)</w:t>
      </w:r>
    </w:p>
    <w:p w14:paraId="3E5E484A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Prosinac</w:t>
      </w:r>
    </w:p>
    <w:p w14:paraId="42081AE5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4BFC9F21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obilježavanje važnih datuma</w:t>
      </w:r>
    </w:p>
    <w:p w14:paraId="357189F5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sudjelovanje u uređenju škole za Božić</w:t>
      </w:r>
    </w:p>
    <w:p w14:paraId="56BB526F" w14:textId="052691DE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nazočnost sjednicama UV</w:t>
      </w:r>
    </w:p>
    <w:p w14:paraId="6B56488F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Siječanj</w:t>
      </w:r>
    </w:p>
    <w:p w14:paraId="682A86CA" w14:textId="33B69A56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-posudba knjiga</w:t>
      </w:r>
    </w:p>
    <w:p w14:paraId="4281E280" w14:textId="7F4BA0EB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-stručna obrada knjižne građe</w:t>
      </w:r>
    </w:p>
    <w:p w14:paraId="0BDB30A7" w14:textId="136942B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-uređivanje školske knjižnice – zima</w:t>
      </w:r>
    </w:p>
    <w:p w14:paraId="72E63C93" w14:textId="4832581A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-Medijska kultura: gledanje dječjeg filma Vlak u snijegu (3. razred)</w:t>
      </w:r>
    </w:p>
    <w:p w14:paraId="05AEBF4E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1BEDB608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096D0835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5FCE703E" w14:textId="4E6AB88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Veljača</w:t>
      </w:r>
    </w:p>
    <w:p w14:paraId="0DB4DBDC" w14:textId="6F371AFE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-posudba knjiga</w:t>
      </w:r>
    </w:p>
    <w:p w14:paraId="6E633886" w14:textId="30136255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-stručna obrada knjižne građe</w:t>
      </w:r>
    </w:p>
    <w:p w14:paraId="6F7C4FF5" w14:textId="72B02B9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-sat s razredima u knjižnici</w:t>
      </w:r>
    </w:p>
    <w:p w14:paraId="0F145DC5" w14:textId="6B865D4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-izrada plakata povodom Valentinova </w:t>
      </w:r>
    </w:p>
    <w:p w14:paraId="65061EDD" w14:textId="21166139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</w:t>
      </w:r>
      <w:proofErr w:type="spellStart"/>
      <w:r w:rsidRPr="00371A6A">
        <w:rPr>
          <w:rFonts w:ascii="Arial" w:hAnsi="Arial" w:cs="Arial"/>
          <w:sz w:val="24"/>
          <w:szCs w:val="24"/>
        </w:rPr>
        <w:t>Webučionica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2.0 </w:t>
      </w:r>
      <w:proofErr w:type="spellStart"/>
      <w:r w:rsidRPr="00371A6A">
        <w:rPr>
          <w:rFonts w:ascii="Arial" w:hAnsi="Arial" w:cs="Arial"/>
          <w:sz w:val="24"/>
          <w:szCs w:val="24"/>
        </w:rPr>
        <w:t>Book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A6A">
        <w:rPr>
          <w:rFonts w:ascii="Arial" w:hAnsi="Arial" w:cs="Arial"/>
          <w:sz w:val="24"/>
          <w:szCs w:val="24"/>
        </w:rPr>
        <w:t>Creator</w:t>
      </w:r>
      <w:proofErr w:type="spellEnd"/>
      <w:r w:rsidRPr="00371A6A">
        <w:rPr>
          <w:rFonts w:ascii="Arial" w:hAnsi="Arial" w:cs="Arial"/>
          <w:sz w:val="24"/>
          <w:szCs w:val="24"/>
        </w:rPr>
        <w:t>: Od korica do korica (</w:t>
      </w:r>
      <w:proofErr w:type="spellStart"/>
      <w:r w:rsidRPr="00371A6A">
        <w:rPr>
          <w:rFonts w:ascii="Arial" w:hAnsi="Arial" w:cs="Arial"/>
          <w:sz w:val="24"/>
          <w:szCs w:val="24"/>
        </w:rPr>
        <w:t>webinar</w:t>
      </w:r>
      <w:proofErr w:type="spellEnd"/>
      <w:r w:rsidRPr="00371A6A">
        <w:rPr>
          <w:rFonts w:ascii="Arial" w:hAnsi="Arial" w:cs="Arial"/>
          <w:sz w:val="24"/>
          <w:szCs w:val="24"/>
        </w:rPr>
        <w:t>) 17. veljače 2022. (1 sat)</w:t>
      </w:r>
    </w:p>
    <w:p w14:paraId="0A98A8F9" w14:textId="729C9B79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Ožujak</w:t>
      </w:r>
    </w:p>
    <w:p w14:paraId="1D9720B1" w14:textId="7D057401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-posudba knjiga</w:t>
      </w:r>
    </w:p>
    <w:p w14:paraId="49CDDDAC" w14:textId="55403EBA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-unos statističkih podataka</w:t>
      </w:r>
    </w:p>
    <w:p w14:paraId="79BDF23D" w14:textId="1CB342DC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-obilježavanje: „Dani hrvatskoga jezika” (11.3. – 17.3.) </w:t>
      </w:r>
    </w:p>
    <w:p w14:paraId="0702F77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Radionica i predavanje: Osobitosti i značajke hrvatskoga jezika ( s učenicima razredne nastave). </w:t>
      </w:r>
    </w:p>
    <w:p w14:paraId="17DB3F1C" w14:textId="5BF3551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</w:t>
      </w:r>
      <w:r w:rsidR="000242C5">
        <w:rPr>
          <w:rFonts w:ascii="Arial" w:hAnsi="Arial" w:cs="Arial"/>
          <w:sz w:val="24"/>
          <w:szCs w:val="24"/>
        </w:rPr>
        <w:t xml:space="preserve"> </w:t>
      </w:r>
      <w:r w:rsidRPr="00371A6A">
        <w:rPr>
          <w:rFonts w:ascii="Arial" w:hAnsi="Arial" w:cs="Arial"/>
          <w:sz w:val="24"/>
          <w:szCs w:val="24"/>
        </w:rPr>
        <w:t>pisanje objava za stranicu</w:t>
      </w:r>
    </w:p>
    <w:p w14:paraId="5110CA38" w14:textId="21155D41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-XXXIV. Proljetna škola školskih knjižničara (na mreži) - 29. i 30. ožujka 2022.  (12 sati)</w:t>
      </w:r>
    </w:p>
    <w:p w14:paraId="5DC554EA" w14:textId="1EC68468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-izvješće s 49. kongresa školskih knjižničara (</w:t>
      </w:r>
      <w:proofErr w:type="spellStart"/>
      <w:r w:rsidRPr="00371A6A">
        <w:rPr>
          <w:rFonts w:ascii="Arial" w:hAnsi="Arial" w:cs="Arial"/>
          <w:sz w:val="24"/>
          <w:szCs w:val="24"/>
        </w:rPr>
        <w:t>webinar</w:t>
      </w:r>
      <w:proofErr w:type="spellEnd"/>
      <w:r w:rsidRPr="00371A6A">
        <w:rPr>
          <w:rFonts w:ascii="Arial" w:hAnsi="Arial" w:cs="Arial"/>
          <w:sz w:val="24"/>
          <w:szCs w:val="24"/>
        </w:rPr>
        <w:t>) – 25. ožujka 2022. (1 sat)</w:t>
      </w:r>
    </w:p>
    <w:p w14:paraId="34771BB8" w14:textId="40D2420D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-Praćenje i vrednovanje pomoću digitalnih alata u sklopu druge faze programa e-Škole (Razvoj sustava digitalno zrelih škola – radionica uživo) – 10. ožujka 2022. (200 min)</w:t>
      </w:r>
    </w:p>
    <w:p w14:paraId="3F850C69" w14:textId="5D3CD65F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Travanj</w:t>
      </w:r>
    </w:p>
    <w:p w14:paraId="6E39DE93" w14:textId="01F8D8B3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-prigodno uređena knjižnica za Svjetski dan knjiga i autorskih prava</w:t>
      </w:r>
    </w:p>
    <w:p w14:paraId="3D1CA3B7" w14:textId="429E0ADE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-posudba knjiga</w:t>
      </w:r>
    </w:p>
    <w:p w14:paraId="5850D29C" w14:textId="77777777" w:rsidR="000242C5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-s 3. razredom obrada književnog teksta i ponavljanje slovničkog gradiva</w:t>
      </w:r>
    </w:p>
    <w:p w14:paraId="2EDD90E1" w14:textId="6BA29C3D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- 100. obljetnica obilježavanja rođenja pjesnikinje Vesne Parun (suradnja s </w:t>
      </w:r>
      <w:proofErr w:type="spellStart"/>
      <w:r w:rsidRPr="00371A6A">
        <w:rPr>
          <w:rFonts w:ascii="Arial" w:hAnsi="Arial" w:cs="Arial"/>
          <w:sz w:val="24"/>
          <w:szCs w:val="24"/>
        </w:rPr>
        <w:t>uč</w:t>
      </w:r>
      <w:proofErr w:type="spellEnd"/>
      <w:r w:rsidRPr="00371A6A">
        <w:rPr>
          <w:rFonts w:ascii="Arial" w:hAnsi="Arial" w:cs="Arial"/>
          <w:sz w:val="24"/>
          <w:szCs w:val="24"/>
        </w:rPr>
        <w:t>. hrvatskoga jezika)</w:t>
      </w:r>
    </w:p>
    <w:p w14:paraId="050BC6C2" w14:textId="2FAC8DA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 - pisanje objava za stranicu</w:t>
      </w:r>
    </w:p>
    <w:p w14:paraId="2FD4AABD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           </w:t>
      </w:r>
    </w:p>
    <w:p w14:paraId="0CA6D939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lastRenderedPageBreak/>
        <w:t>Svibanj</w:t>
      </w:r>
    </w:p>
    <w:p w14:paraId="77E81AE6" w14:textId="1C68C565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1E5CD66E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obilježavanje važnih datuma</w:t>
      </w:r>
    </w:p>
    <w:p w14:paraId="54267846" w14:textId="7A6962E5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sat s razredima</w:t>
      </w:r>
    </w:p>
    <w:p w14:paraId="62E0F1F7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Lipanj</w:t>
      </w:r>
    </w:p>
    <w:p w14:paraId="6AAF7715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posudba knjiga</w:t>
      </w:r>
    </w:p>
    <w:p w14:paraId="68783F1D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prikupljanje knjižne građe u knjižnici</w:t>
      </w:r>
    </w:p>
    <w:p w14:paraId="681A173F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sređivanje i pregled knjižničnog fonda</w:t>
      </w:r>
    </w:p>
    <w:p w14:paraId="4BFAB25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sati medijske kulture u 3., 4.  i 5. razredu</w:t>
      </w:r>
    </w:p>
    <w:p w14:paraId="6B978C83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nazočnost sjednici UV</w:t>
      </w:r>
    </w:p>
    <w:p w14:paraId="2FF67B8C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- u suradnji s pedagoginjom popis i nabava novih udžbenika </w:t>
      </w:r>
    </w:p>
    <w:p w14:paraId="1DEE6A6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>- izrada godišnjeg izvješća</w:t>
      </w:r>
    </w:p>
    <w:p w14:paraId="5E73A769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15EA4C60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</w:p>
    <w:p w14:paraId="5880C18F" w14:textId="77777777" w:rsidR="00371A6A" w:rsidRPr="00371A6A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            Prvo polugodište: </w:t>
      </w:r>
      <w:proofErr w:type="spellStart"/>
      <w:r w:rsidRPr="00371A6A">
        <w:rPr>
          <w:rFonts w:ascii="Arial" w:hAnsi="Arial" w:cs="Arial"/>
          <w:sz w:val="24"/>
          <w:szCs w:val="24"/>
        </w:rPr>
        <w:t>knjižičarka</w:t>
      </w:r>
      <w:proofErr w:type="spellEnd"/>
      <w:r w:rsidRPr="00371A6A">
        <w:rPr>
          <w:rFonts w:ascii="Arial" w:hAnsi="Arial" w:cs="Arial"/>
          <w:sz w:val="24"/>
          <w:szCs w:val="24"/>
        </w:rPr>
        <w:t xml:space="preserve"> na zamjeni Stana </w:t>
      </w:r>
      <w:proofErr w:type="spellStart"/>
      <w:r w:rsidRPr="00371A6A">
        <w:rPr>
          <w:rFonts w:ascii="Arial" w:hAnsi="Arial" w:cs="Arial"/>
          <w:sz w:val="24"/>
          <w:szCs w:val="24"/>
        </w:rPr>
        <w:t>Kalajžić</w:t>
      </w:r>
      <w:proofErr w:type="spellEnd"/>
      <w:r w:rsidRPr="00371A6A">
        <w:rPr>
          <w:rFonts w:ascii="Arial" w:hAnsi="Arial" w:cs="Arial"/>
          <w:sz w:val="24"/>
          <w:szCs w:val="24"/>
        </w:rPr>
        <w:t>, pedagoginja</w:t>
      </w:r>
    </w:p>
    <w:p w14:paraId="70B2D35A" w14:textId="5E8E7E1D" w:rsidR="00371A6A" w:rsidRPr="00A35DB8" w:rsidRDefault="00371A6A" w:rsidP="00371A6A">
      <w:pPr>
        <w:rPr>
          <w:rFonts w:ascii="Arial" w:hAnsi="Arial" w:cs="Arial"/>
          <w:sz w:val="24"/>
          <w:szCs w:val="24"/>
        </w:rPr>
      </w:pPr>
      <w:r w:rsidRPr="00371A6A">
        <w:rPr>
          <w:rFonts w:ascii="Arial" w:hAnsi="Arial" w:cs="Arial"/>
          <w:sz w:val="24"/>
          <w:szCs w:val="24"/>
        </w:rPr>
        <w:t xml:space="preserve">         Drugo polugodište: knjižničarka na zamjeni Slavica Ilić Bukvić, profesor hrvatskoga jezika</w:t>
      </w:r>
    </w:p>
    <w:p w14:paraId="2448A2E5" w14:textId="429519E3" w:rsidR="0012745D" w:rsidRPr="0012745D" w:rsidRDefault="0027164D" w:rsidP="0012745D">
      <w:pPr>
        <w:jc w:val="right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br w:type="page"/>
      </w:r>
    </w:p>
    <w:p w14:paraId="119E0077" w14:textId="3264841A" w:rsidR="0027164D" w:rsidRPr="008A6ABE" w:rsidRDefault="008A6ABE" w:rsidP="008A6ABE">
      <w:pPr>
        <w:pStyle w:val="Naslov3"/>
        <w:rPr>
          <w:color w:val="auto"/>
        </w:rPr>
      </w:pPr>
      <w:bookmarkStart w:id="33" w:name="_Toc77156229"/>
      <w:r w:rsidRPr="008A6ABE">
        <w:rPr>
          <w:color w:val="auto"/>
        </w:rPr>
        <w:lastRenderedPageBreak/>
        <w:t>5.</w:t>
      </w:r>
      <w:r w:rsidR="00E149AE">
        <w:rPr>
          <w:color w:val="auto"/>
        </w:rPr>
        <w:t>5</w:t>
      </w:r>
      <w:r w:rsidRPr="008A6ABE">
        <w:rPr>
          <w:color w:val="auto"/>
        </w:rPr>
        <w:t>.8</w:t>
      </w:r>
      <w:r w:rsidR="0027164D" w:rsidRPr="008A6ABE">
        <w:rPr>
          <w:color w:val="auto"/>
        </w:rPr>
        <w:t xml:space="preserve">. </w:t>
      </w:r>
      <w:r w:rsidRPr="008A6ABE">
        <w:rPr>
          <w:color w:val="auto"/>
        </w:rPr>
        <w:t>Godišnje izvješće stručnog suradnika pedagoga</w:t>
      </w:r>
      <w:bookmarkEnd w:id="33"/>
    </w:p>
    <w:p w14:paraId="75847D77" w14:textId="77777777" w:rsidR="0027164D" w:rsidRDefault="0027164D" w:rsidP="0027164D"/>
    <w:p w14:paraId="77EB327F" w14:textId="77777777" w:rsidR="000470EF" w:rsidRPr="000470EF" w:rsidRDefault="000470EF" w:rsidP="000470E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0470EF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Godišnje izvješće stručnog suradnika pedagoga</w:t>
      </w:r>
    </w:p>
    <w:tbl>
      <w:tblPr>
        <w:tblStyle w:val="Reetkatablice71"/>
        <w:tblW w:w="0" w:type="auto"/>
        <w:tblLook w:val="04A0" w:firstRow="1" w:lastRow="0" w:firstColumn="1" w:lastColumn="0" w:noHBand="0" w:noVBand="1"/>
      </w:tblPr>
      <w:tblGrid>
        <w:gridCol w:w="2030"/>
        <w:gridCol w:w="7032"/>
      </w:tblGrid>
      <w:tr w:rsidR="000470EF" w:rsidRPr="000470EF" w14:paraId="45686D78" w14:textId="77777777" w:rsidTr="008F7C14">
        <w:tc>
          <w:tcPr>
            <w:tcW w:w="2093" w:type="dxa"/>
          </w:tcPr>
          <w:p w14:paraId="14FD3185" w14:textId="77777777" w:rsidR="000470EF" w:rsidRPr="000470EF" w:rsidRDefault="000470EF" w:rsidP="000470EF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PODRUČJE RADA</w:t>
            </w:r>
          </w:p>
        </w:tc>
        <w:tc>
          <w:tcPr>
            <w:tcW w:w="7195" w:type="dxa"/>
          </w:tcPr>
          <w:p w14:paraId="5061723D" w14:textId="77777777" w:rsidR="000470EF" w:rsidRPr="000470EF" w:rsidRDefault="000470EF" w:rsidP="000470EF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OPIS POSLOVA</w:t>
            </w:r>
          </w:p>
        </w:tc>
      </w:tr>
      <w:tr w:rsidR="000470EF" w:rsidRPr="000470EF" w14:paraId="1063F369" w14:textId="77777777" w:rsidTr="008F7C14">
        <w:tc>
          <w:tcPr>
            <w:tcW w:w="2093" w:type="dxa"/>
          </w:tcPr>
          <w:p w14:paraId="523C703B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PLANIRANJE I PROGRAMIRANJE ODGOJNO-OBRAZOVNOG RADA</w:t>
            </w:r>
          </w:p>
        </w:tc>
        <w:tc>
          <w:tcPr>
            <w:tcW w:w="7195" w:type="dxa"/>
          </w:tcPr>
          <w:p w14:paraId="73AA66E4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i savjetovanje s ravnateljicom škole.</w:t>
            </w:r>
          </w:p>
          <w:p w14:paraId="6B3A226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i savjetovanje sa stručnom službom škole.</w:t>
            </w:r>
          </w:p>
          <w:p w14:paraId="3046A0B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i pomoć nastavnicima u odgojno-obrazovnom procesu.</w:t>
            </w:r>
          </w:p>
          <w:p w14:paraId="2090311F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Proučavanje i praćenje rada škole prema školskom kurikulumu.</w:t>
            </w:r>
          </w:p>
          <w:p w14:paraId="56B9454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Pisanje priprema za radionice koje sadrže pedagoške i psihološke odrednice.</w:t>
            </w:r>
          </w:p>
          <w:p w14:paraId="1CA3BEE3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Vođenje dnevnih zapažanja o radu i dnevnika stručnog suradnika u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eDnevniku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14:paraId="50DEDB3D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pri izradi godišnjeg izvješća škole.</w:t>
            </w:r>
          </w:p>
          <w:p w14:paraId="108D85A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Analitičko, sintetičko i kombinirano praćenje i vrednovanje učenika.</w:t>
            </w:r>
          </w:p>
          <w:p w14:paraId="204D575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-Prikupljanje i analiza podataka na polugodištu i kraju školske godine.</w:t>
            </w:r>
          </w:p>
          <w:p w14:paraId="521CB897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Planiranje i suradnja sa stručnom službom u kreiranju i provedbi preventivnih programa. (Trening životnih vještina,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Lions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Quest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)</w:t>
            </w:r>
          </w:p>
          <w:p w14:paraId="32E248B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vanjskim ustanovama u planiranju i organizaciji posjeta/izleta/projekata.</w:t>
            </w:r>
          </w:p>
          <w:p w14:paraId="2E0CF98A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Administracija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eDnevnika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14:paraId="42CDE12C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Administracija sustava za natjecanja. </w:t>
            </w:r>
          </w:p>
          <w:p w14:paraId="6F443E1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Administracija sustava za izbor udžbenika.</w:t>
            </w:r>
          </w:p>
          <w:p w14:paraId="280F8BF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Član povjerenstva za učenike s teškoćama u razvoju i primjereni oblik školovanja.</w:t>
            </w:r>
          </w:p>
          <w:p w14:paraId="7778796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Član povjerenstva za upise u prvi razred OŠ.</w:t>
            </w:r>
          </w:p>
          <w:p w14:paraId="63D5A6D3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Član povjerenstva za upise u prvi razred SŠ i rad u sustavu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eUpisi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14:paraId="166DE12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Član povjerenstva za upise u domove i rad u sustavu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domovi.eUpisi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0470EF" w:rsidRPr="000470EF" w14:paraId="3A377A62" w14:textId="77777777" w:rsidTr="008F7C14">
        <w:tc>
          <w:tcPr>
            <w:tcW w:w="2093" w:type="dxa"/>
          </w:tcPr>
          <w:p w14:paraId="657DACE1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RAD I SURADNJA S UČENICIMA</w:t>
            </w:r>
          </w:p>
          <w:p w14:paraId="215E1440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313B8CEE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549A4A58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3E23018A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5FFED05D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4D8C79B1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21256973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334B14B4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266128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Pojačani rad u razrednim odjelima u kojima su evidentirane poteškoće u međusobnim odnosima učenika (individualni i grupni savjetodavni rad s učenicima, roditeljima i razrednicima, radionice po potrebi – ove godine posebno u 7.r.).</w:t>
            </w:r>
          </w:p>
          <w:p w14:paraId="00E0EC4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Primjena intervencija u kriznim situacijama prema potrebi, uvažavajući Protokol o postupanja u slučaju nasilja među mladima.</w:t>
            </w:r>
          </w:p>
          <w:p w14:paraId="4FD44A1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Individualni i grupni rad s učenicima kojima je potrebna pomoć u učenju </w:t>
            </w:r>
          </w:p>
          <w:p w14:paraId="1E2B0AF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Sustavno praćenje napretka učenika s teškoćama u razvoju, izvještaji od strane predmetnih i razrednih učitelja.</w:t>
            </w:r>
          </w:p>
          <w:p w14:paraId="74510E15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Savjetodavni rad s učenicima koji mi se obrate s nekim tekućim problemom.</w:t>
            </w:r>
          </w:p>
          <w:p w14:paraId="64961FB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Poticanje otvorene komunikacije i slobodnog iznošenja mišljenja učenika s učenicima i nastavnicima.</w:t>
            </w:r>
          </w:p>
          <w:p w14:paraId="6E4C3C8C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Mentorski rad s učenicima sudionicima izvannastavne aktivnosti  mladih Hrvatskog Crvenog križa</w:t>
            </w:r>
          </w:p>
          <w:p w14:paraId="7DBBAB1C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Rad s učenicima u sklopu projektnih radionica „Radost zajedništva“.</w:t>
            </w:r>
          </w:p>
          <w:p w14:paraId="23A052E0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lastRenderedPageBreak/>
              <w:t>- Upoznavanje učenika s njihovim pravima i obavezama.</w:t>
            </w:r>
          </w:p>
          <w:p w14:paraId="58981F0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Poticanje učenika na međusobnu suradnju i pomaganje drugima.</w:t>
            </w:r>
          </w:p>
          <w:p w14:paraId="5EEB76EE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Pružanje sustavne potpore učenicima prilikom rada u Nastavi na daljinu. </w:t>
            </w:r>
          </w:p>
          <w:p w14:paraId="0A3E806D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Obilježavanje važnih datuma s učenicima.</w:t>
            </w:r>
          </w:p>
          <w:p w14:paraId="1AD181A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i savjetovanje sa stručnim suradnicima van škole za pomoć u radu učenicima s teškoćama u razvoju (pedagoginja OŠ Vrgorac).</w:t>
            </w:r>
          </w:p>
          <w:p w14:paraId="7267DC60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predstavnicima Vijeća učenika, razmjena ideja i poticanje učenika na aktivno poboljšanje vlastitog procesa školovanja.</w:t>
            </w:r>
          </w:p>
          <w:p w14:paraId="157E409E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Uređivanje panoa, izrada plakata s učenicima tijekom obilježavanja aktualnih tema u školi.</w:t>
            </w:r>
          </w:p>
          <w:p w14:paraId="2781BD0D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- </w:t>
            </w: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  <w:u w:val="single"/>
              </w:rPr>
              <w:t>Održane radionice u školi</w:t>
            </w: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:</w:t>
            </w:r>
          </w:p>
          <w:p w14:paraId="373E526C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-Obitelj - moje mjesto u obitelji i tipovi obitelji (2.r.)</w:t>
            </w:r>
          </w:p>
          <w:p w14:paraId="6CECC3A3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Kako svojim ponašanjem i odnosom prema radu utječemo na svoje rezultate? - odgojna komponenta ocjene (5.r.)</w:t>
            </w:r>
          </w:p>
          <w:p w14:paraId="521A2C37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Upisi u srednje škole - prijave u sustav (8.r.)</w:t>
            </w:r>
          </w:p>
          <w:p w14:paraId="511F1851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Moje zdrave navike (Prehrana i higijena - domena zdravstveni odgoj) (5.r.)</w:t>
            </w:r>
          </w:p>
          <w:p w14:paraId="30F4A934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LQ - Upoznavanje 1.dio (lekcija 3) (6.r.)</w:t>
            </w:r>
          </w:p>
          <w:p w14:paraId="350BF833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Prelazak iz razredne u predmetnu nastavu - "Odgovorni članovi razredne zajednice", domena Građanski odgoj i obrazovanje (4.r.)</w:t>
            </w:r>
          </w:p>
          <w:p w14:paraId="273D7ADF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Odnos prema radu i organizacija učenja - Učiti kako učiti (5.r.)</w:t>
            </w:r>
          </w:p>
          <w:p w14:paraId="7C9F7548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Hrvatska u Europi - projekt Radost zajedništva (5.r.)</w:t>
            </w:r>
          </w:p>
          <w:p w14:paraId="0C6334CF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Što su emocije i kako ih prepoznati? - domena socijalizacije (1.r.)</w:t>
            </w:r>
          </w:p>
          <w:p w14:paraId="54EDA12B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"Moje rješenje je razgovor" - projektna radionica (Radost zajedništva) (5.r.-8.r.)</w:t>
            </w:r>
          </w:p>
          <w:p w14:paraId="3B4CE2C3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Upoznajem sebe i druge - vježba Mini leksikon (5.r.)</w:t>
            </w:r>
          </w:p>
          <w:p w14:paraId="0FA41B26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 xml:space="preserve">- Program - Vještine za adolescenciju (TŽV - </w:t>
            </w:r>
            <w:proofErr w:type="spellStart"/>
            <w:r w:rsidRPr="000470EF">
              <w:rPr>
                <w:rFonts w:ascii="Calibri" w:hAnsi="Calibri" w:cs="Times New Roman"/>
              </w:rPr>
              <w:t>Lions</w:t>
            </w:r>
            <w:proofErr w:type="spellEnd"/>
            <w:r w:rsidRPr="000470EF">
              <w:rPr>
                <w:rFonts w:ascii="Calibri" w:hAnsi="Calibri" w:cs="Times New Roman"/>
              </w:rPr>
              <w:t xml:space="preserve"> </w:t>
            </w:r>
            <w:proofErr w:type="spellStart"/>
            <w:r w:rsidRPr="000470EF">
              <w:rPr>
                <w:rFonts w:ascii="Calibri" w:hAnsi="Calibri" w:cs="Times New Roman"/>
              </w:rPr>
              <w:t>quest</w:t>
            </w:r>
            <w:proofErr w:type="spellEnd"/>
            <w:r w:rsidRPr="000470EF">
              <w:rPr>
                <w:rFonts w:ascii="Calibri" w:hAnsi="Calibri" w:cs="Times New Roman"/>
              </w:rPr>
              <w:t>)</w:t>
            </w:r>
          </w:p>
          <w:p w14:paraId="25B23F26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Cjelina 1, lekcija 2 - Uspostava pravila ponašanja (7.r.)</w:t>
            </w:r>
          </w:p>
          <w:p w14:paraId="422D4D13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-Boje moje obitelji - osobni i socijalni razvoj (1.r.)</w:t>
            </w:r>
          </w:p>
          <w:p w14:paraId="5EF2BB8D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Ja imam svoja prava - projekt Radost zajedništva (1.r.-4.r.)</w:t>
            </w:r>
          </w:p>
          <w:p w14:paraId="2111EE69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Profesionalno usmjeravanje učenika 8. razreda - kompas karijere (8.r.)</w:t>
            </w:r>
          </w:p>
          <w:p w14:paraId="47F3F1FC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Čitanje s razumijevanjem - radni list (</w:t>
            </w:r>
            <w:proofErr w:type="spellStart"/>
            <w:r w:rsidRPr="000470EF">
              <w:rPr>
                <w:rFonts w:ascii="Calibri" w:hAnsi="Calibri" w:cs="Times New Roman"/>
              </w:rPr>
              <w:t>knižnica</w:t>
            </w:r>
            <w:proofErr w:type="spellEnd"/>
            <w:r w:rsidRPr="000470EF">
              <w:rPr>
                <w:rFonts w:ascii="Calibri" w:hAnsi="Calibri" w:cs="Times New Roman"/>
              </w:rPr>
              <w:t xml:space="preserve"> – 5.r.)</w:t>
            </w:r>
          </w:p>
          <w:p w14:paraId="74972118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 xml:space="preserve">- Pingvin </w:t>
            </w:r>
            <w:proofErr w:type="spellStart"/>
            <w:r w:rsidRPr="000470EF">
              <w:rPr>
                <w:rFonts w:ascii="Calibri" w:hAnsi="Calibri" w:cs="Times New Roman"/>
              </w:rPr>
              <w:t>Smarty</w:t>
            </w:r>
            <w:proofErr w:type="spellEnd"/>
            <w:r w:rsidRPr="000470EF">
              <w:rPr>
                <w:rFonts w:ascii="Calibri" w:hAnsi="Calibri" w:cs="Times New Roman"/>
              </w:rPr>
              <w:t xml:space="preserve"> - Internetska avantura - emocije koje proživljavamo na internetu (1.r.)</w:t>
            </w:r>
          </w:p>
          <w:p w14:paraId="64DD79AC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Trening životnih vještina - Slika o sebi i samopoštovanje (uvodna koordinatorska radionica – 3.r.)</w:t>
            </w:r>
          </w:p>
          <w:p w14:paraId="1F91A150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Godina čitanja 2021 - izrada straničnika (knjižnica 1.r - 8.r.)</w:t>
            </w:r>
          </w:p>
          <w:p w14:paraId="30E64E22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Moć slike - prevencija online nasilja (5.r. – 8.r.)</w:t>
            </w:r>
          </w:p>
          <w:p w14:paraId="0E50408D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Sjećanje na Vukovar (5.r.)</w:t>
            </w:r>
          </w:p>
          <w:p w14:paraId="37C91EAA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Mjesec hrvatske knjige (5.r.)</w:t>
            </w:r>
          </w:p>
          <w:p w14:paraId="39AA3780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Nula promila - radionica prevencije ovisnosti o alkoholu (8.r.)</w:t>
            </w:r>
          </w:p>
          <w:p w14:paraId="521FF7E0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Učiti kako učiti - 1.dio - STILOVI UČENJA (upitnik 3.r.)</w:t>
            </w:r>
          </w:p>
          <w:p w14:paraId="2F752611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Učiti kako učiti - 2.dio - PRAVILA UČENJA (plakat 3.r.)</w:t>
            </w:r>
          </w:p>
          <w:p w14:paraId="3C421DE9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-Godina čitanja 2021. - čitanje s razumijevanjem, poticanje čitanja kod djece, kviz (knjižnica 5.r.)</w:t>
            </w:r>
          </w:p>
          <w:p w14:paraId="4F825547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Socijalne vještine: Kako slušati i razgovarati (5.r.)</w:t>
            </w:r>
          </w:p>
          <w:p w14:paraId="560E5245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Pravila ponašanja u školi (1.r.)</w:t>
            </w:r>
          </w:p>
          <w:p w14:paraId="7E76F3DC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Sigurnost na internetu (5.r.)</w:t>
            </w:r>
          </w:p>
          <w:p w14:paraId="3476341C" w14:textId="77777777" w:rsidR="000470EF" w:rsidRPr="000470EF" w:rsidRDefault="000470EF" w:rsidP="000470EF">
            <w:pPr>
              <w:rPr>
                <w:rFonts w:ascii="Calibri" w:hAnsi="Calibri" w:cs="Times New Roman"/>
              </w:rPr>
            </w:pPr>
            <w:r w:rsidRPr="000470EF">
              <w:rPr>
                <w:rFonts w:ascii="Calibri" w:hAnsi="Calibri" w:cs="Times New Roman"/>
              </w:rPr>
              <w:t>- Upisi u SŠ (8.r.)</w:t>
            </w:r>
          </w:p>
          <w:p w14:paraId="35B9F34F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lastRenderedPageBreak/>
              <w:t>________________________________________________________</w:t>
            </w:r>
          </w:p>
          <w:p w14:paraId="39B7EF1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Pomoć učenicima u planiranju učenja.</w:t>
            </w:r>
          </w:p>
          <w:p w14:paraId="605B696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Rad na profesionalnoj orijentaciji učenika, informiranje učenika 8. razreda o mogućnosti daljnjeg školovanja.</w:t>
            </w:r>
          </w:p>
          <w:p w14:paraId="2DE80C95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Istraživanje u suradnji s učiteljicom Tenom Kozinom o ovisnosti naših učenika o ekranima, rezultati objavljeni na stranici škole.</w:t>
            </w:r>
          </w:p>
        </w:tc>
      </w:tr>
      <w:tr w:rsidR="000470EF" w:rsidRPr="000470EF" w14:paraId="379B1DF6" w14:textId="77777777" w:rsidTr="008F7C14">
        <w:tc>
          <w:tcPr>
            <w:tcW w:w="2093" w:type="dxa"/>
          </w:tcPr>
          <w:p w14:paraId="7D5EDBA9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lastRenderedPageBreak/>
              <w:t>RAD I SURADNJA S RODITELJIMA</w:t>
            </w:r>
          </w:p>
          <w:p w14:paraId="3B1DEF56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06738359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18829D4A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65D8DCF3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4BA1318A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01F65E1E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63855659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0D4E900B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14:paraId="19F8BC35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58F84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Savjetodavni rad i suradnja s roditeljima učenika s teškoćama u razvoju. Prikupljanje relevantne dokumentacije i suglasnosti od roditelja učenika koji se obrazuju po Rješenju. Prikupljanje informacija od roditelja o učenicima koji se obrazuju po Rješenju. (u suradnji sa stručnom službom)</w:t>
            </w:r>
          </w:p>
          <w:p w14:paraId="4E3A5A8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Savjetodavni rad s roditeljima učenika koji su pokazali neprimjeren oblik ponašanje unutar škole ili tijekom online nastave, informiranje i savjetovanje tijekom izdavanja pedagoških mjera.</w:t>
            </w:r>
          </w:p>
          <w:p w14:paraId="2FB065B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Informiranje roditelja o aktivnostima učenika i odnosu prema radu u školi i virtualnim učionicama.</w:t>
            </w:r>
          </w:p>
          <w:p w14:paraId="1D3B8B9B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Sustavno praćenje i podrška roditeljima u unaprjeđivanju komunikacije sa školom, poticanje na otvorenu suradnju.</w:t>
            </w:r>
          </w:p>
          <w:p w14:paraId="10677687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Poticanje roditelja na aktivnu suradnju u odgojno-obrazovnom radu svoje djece.</w:t>
            </w:r>
          </w:p>
          <w:p w14:paraId="6C3ADBE0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Telefonska suradnja s roditeljima tijekom Nastave na daljinu.</w:t>
            </w:r>
          </w:p>
          <w:p w14:paraId="2912217A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Savjetodavni rad s roditeljima na području prepoznate problematike (izostanci s nastave, emocionalne teškoće, neuspjeh u učenju, agresivnost…).</w:t>
            </w:r>
          </w:p>
        </w:tc>
      </w:tr>
      <w:tr w:rsidR="000470EF" w:rsidRPr="000470EF" w14:paraId="7A9709D1" w14:textId="77777777" w:rsidTr="008F7C14">
        <w:tc>
          <w:tcPr>
            <w:tcW w:w="2093" w:type="dxa"/>
          </w:tcPr>
          <w:p w14:paraId="54D93BA2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SURADNJA S NASTAVNICIMA</w:t>
            </w:r>
          </w:p>
        </w:tc>
        <w:tc>
          <w:tcPr>
            <w:tcW w:w="7195" w:type="dxa"/>
          </w:tcPr>
          <w:p w14:paraId="2CD1AAD1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Pomoć i suradnja s nastavnicima u primjeni novih zakonskih regulativa. (Pravilnika, statuta, odluka…)</w:t>
            </w:r>
          </w:p>
          <w:p w14:paraId="0292DC2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Svakodnevna razmjena iskustava, materijala, savjeta i ideja.</w:t>
            </w:r>
          </w:p>
          <w:p w14:paraId="5714C844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u analizi uspjeha učenika tijekom školske godine.</w:t>
            </w:r>
          </w:p>
          <w:p w14:paraId="5353BB7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Poticanje razrednika na ostvarivanje zdrave razredne klime.</w:t>
            </w:r>
          </w:p>
          <w:p w14:paraId="4E4B77C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u planiranju rada s učenicima s teškoćama u razvoju.</w:t>
            </w:r>
          </w:p>
          <w:p w14:paraId="403F0C4C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Razmjena ideja pri planiranju organizacije roditeljskih sastanaka i sudjelovanje u istima.</w:t>
            </w:r>
          </w:p>
          <w:p w14:paraId="4DC794E1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Poticanje i pomoć nastavnicima za uredno vođenje e-dnevnika i ostalih obaveza razrednika.</w:t>
            </w:r>
          </w:p>
          <w:p w14:paraId="7CA74A5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nastavnicima u obilježavanju značajnih datuma u školi.</w:t>
            </w:r>
          </w:p>
          <w:p w14:paraId="38DBB3D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i  podrška u organizaciji Nastave na daljinu.</w:t>
            </w:r>
          </w:p>
          <w:p w14:paraId="5F8EF67A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razrednicom osmog razreda, praćenje upisa učenika u srednje škole.</w:t>
            </w:r>
          </w:p>
          <w:p w14:paraId="0A928914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razrednicima – zajedničko obavještavanje i savjetovanje roditelja učenika koji pokazuju silaznu putanju u učenju na daljinu.</w:t>
            </w:r>
          </w:p>
          <w:p w14:paraId="32A1872D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s nastavnicima i analiza Upitnika za nastavnike o nastavi na daljinu.</w:t>
            </w:r>
          </w:p>
          <w:p w14:paraId="79CBAB0D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Pomoć u pronalaženju digitalnih materijala za rad u virtualnim učionicama.</w:t>
            </w:r>
          </w:p>
          <w:p w14:paraId="156E0C8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Pomoć i podrška nastavnicima u razumijevanju organizacije rada virtualnih učionica.</w:t>
            </w:r>
          </w:p>
          <w:p w14:paraId="39E38C2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lastRenderedPageBreak/>
              <w:t>- Suradnja u procesu nabavke udžbenika.</w:t>
            </w:r>
          </w:p>
          <w:p w14:paraId="6984B0B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Suradnja kod uređivanja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eDnevnika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i ispisa svjedodžbi.</w:t>
            </w:r>
          </w:p>
          <w:p w14:paraId="227B988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- Suradnja u procesu vođenja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eUpisa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(povjerenstva)</w:t>
            </w:r>
          </w:p>
        </w:tc>
      </w:tr>
      <w:tr w:rsidR="000470EF" w:rsidRPr="000470EF" w14:paraId="659FDE56" w14:textId="77777777" w:rsidTr="008F7C14">
        <w:tc>
          <w:tcPr>
            <w:tcW w:w="2093" w:type="dxa"/>
          </w:tcPr>
          <w:p w14:paraId="0F609F86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lastRenderedPageBreak/>
              <w:t>SURADNJA S RAVNATELJICOM</w:t>
            </w:r>
          </w:p>
        </w:tc>
        <w:tc>
          <w:tcPr>
            <w:tcW w:w="7195" w:type="dxa"/>
          </w:tcPr>
          <w:p w14:paraId="08D49041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Svakodnevna suradnja i razmjena informacija u sklopu unaprjeđenja odgojno – obrazovnog rada ustanove.</w:t>
            </w:r>
          </w:p>
          <w:p w14:paraId="5DAEC66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Unaprjeđivanje timskog pristupa u svakodnevnom radu.</w:t>
            </w:r>
          </w:p>
          <w:p w14:paraId="14FE77D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Pomoć pri organizaciji odgojno-obrazovnog rada ustanove.</w:t>
            </w:r>
          </w:p>
          <w:p w14:paraId="0148812C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Suradnja u svakodnevnim organizacijskim situacijama prepoznatim u domeni stručne službe.</w:t>
            </w:r>
          </w:p>
          <w:p w14:paraId="5590377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Svakodnevno rješavanje problemskih situacija.</w:t>
            </w:r>
          </w:p>
          <w:p w14:paraId="18ABEEAE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Planiranje projektnih zadataka na razini škole.</w:t>
            </w:r>
          </w:p>
          <w:p w14:paraId="16F0351F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Praćenje i analiza podataka na početku i na kraju školske godine.</w:t>
            </w:r>
          </w:p>
          <w:p w14:paraId="1832AAAD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Podrška u ostvarivanju uspješne komunikacije ustanove i mjesne zajednice, ustanove i vanjskih ustanova.</w:t>
            </w:r>
          </w:p>
          <w:p w14:paraId="6ACA5C1A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Podrška u uvođenju noviteta koje bi poboljšali odgojno obrazovni rad škole.</w:t>
            </w:r>
          </w:p>
          <w:p w14:paraId="703C468E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Iznošenje ideja na koji način unaprijediti rad ustanove.</w:t>
            </w:r>
          </w:p>
          <w:p w14:paraId="536BB231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- Međusobno savjetovanje u izazovnim trenutcima u kojima se nađemo.</w:t>
            </w:r>
          </w:p>
        </w:tc>
      </w:tr>
      <w:tr w:rsidR="000470EF" w:rsidRPr="000470EF" w14:paraId="45D0C963" w14:textId="77777777" w:rsidTr="008F7C14">
        <w:tc>
          <w:tcPr>
            <w:tcW w:w="2093" w:type="dxa"/>
          </w:tcPr>
          <w:p w14:paraId="41216F98" w14:textId="77777777" w:rsidR="000470EF" w:rsidRPr="000470EF" w:rsidRDefault="000470EF" w:rsidP="000470E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b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7195" w:type="dxa"/>
          </w:tcPr>
          <w:p w14:paraId="3AC2F8B4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ŽSV – Mjera obiteljsko pravne zaštite - Uključivanje učenika stranaca u OŠ sustav RH (13.4.2022.)</w:t>
            </w:r>
          </w:p>
          <w:p w14:paraId="64CBED1A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DSS – Kultura odgojno obrazovne ustanove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I.dio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(18.5.2022.)</w:t>
            </w:r>
          </w:p>
          <w:p w14:paraId="7E53E4DE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DSS – Kultura odgojno obrazovne ustanove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II.dio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(19.5.2022.)</w:t>
            </w:r>
          </w:p>
          <w:p w14:paraId="7380247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ŽSV - Pedagozi kao kreatori inovativnih pristupa i metoda rada s učiteljima i nastavnicima u skladu s okružjem koje se mijenja (24. i 25.3.2022.)</w:t>
            </w:r>
          </w:p>
          <w:p w14:paraId="1603C0F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DSS – Kurikulum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međupredmetne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tene – Učiti kako učiti ( 24.-25.5.2022.)</w:t>
            </w:r>
          </w:p>
          <w:p w14:paraId="290EDEE9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Praćenje i vrednovanje pomoću digitalnih alata (11.3.2022.)</w:t>
            </w:r>
          </w:p>
          <w:p w14:paraId="3A8A4AF0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Pomozi da (31.3.2022.)</w:t>
            </w:r>
          </w:p>
          <w:p w14:paraId="6669BF2A" w14:textId="16DB4A1E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ŽSV – Financijska pismenost u školi – građanski odg</w:t>
            </w: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  <w:r w:rsidRPr="000470EF">
              <w:rPr>
                <w:rFonts w:ascii="Calibri" w:hAnsi="Calibri" w:cs="Times New Roman"/>
                <w:sz w:val="24"/>
                <w:szCs w:val="24"/>
              </w:rPr>
              <w:t>oj (23.3.2022.)</w:t>
            </w:r>
          </w:p>
          <w:p w14:paraId="01D79045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Lions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Quest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 – Vještine za adolescenciju (1.3.-3.3.2022)</w:t>
            </w:r>
          </w:p>
          <w:p w14:paraId="45C64AA8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 xml:space="preserve">Seminar „Slučajni </w:t>
            </w:r>
            <w:proofErr w:type="spellStart"/>
            <w:r w:rsidRPr="000470EF">
              <w:rPr>
                <w:rFonts w:ascii="Calibri" w:hAnsi="Calibri" w:cs="Times New Roman"/>
                <w:sz w:val="24"/>
                <w:szCs w:val="24"/>
              </w:rPr>
              <w:t>spasioc</w:t>
            </w:r>
            <w:proofErr w:type="spellEnd"/>
            <w:r w:rsidRPr="000470EF">
              <w:rPr>
                <w:rFonts w:ascii="Calibri" w:hAnsi="Calibri" w:cs="Times New Roman"/>
                <w:sz w:val="24"/>
                <w:szCs w:val="24"/>
              </w:rPr>
              <w:t>“ (6.12.2021.)</w:t>
            </w:r>
          </w:p>
          <w:p w14:paraId="632AF396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Pomozi da – Zdravstvena pismenost u području mentalnog zdravlja djece i mladih (test položen – 19.10.2021.)</w:t>
            </w:r>
          </w:p>
          <w:p w14:paraId="01CFA932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Trening životnih vještina (23.-25.2.2022.)</w:t>
            </w:r>
          </w:p>
          <w:p w14:paraId="169AA5A1" w14:textId="77777777" w:rsidR="000470EF" w:rsidRPr="000470EF" w:rsidRDefault="000470EF" w:rsidP="000470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70EF">
              <w:rPr>
                <w:rFonts w:ascii="Calibri" w:hAnsi="Calibri" w:cs="Times New Roman"/>
                <w:sz w:val="24"/>
                <w:szCs w:val="24"/>
              </w:rPr>
              <w:t>Edukacija za rad u aplikaciji natjecanja i smotre (17.1.2022.)</w:t>
            </w:r>
          </w:p>
        </w:tc>
      </w:tr>
    </w:tbl>
    <w:p w14:paraId="75CAB8C6" w14:textId="77777777" w:rsidR="000470EF" w:rsidRPr="000470EF" w:rsidRDefault="000470EF" w:rsidP="000470EF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14:paraId="7D1F6DA6" w14:textId="77777777" w:rsidR="000470EF" w:rsidRPr="000470EF" w:rsidRDefault="000470EF" w:rsidP="000470EF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470EF">
        <w:rPr>
          <w:rFonts w:ascii="Calibri" w:eastAsia="Calibri" w:hAnsi="Calibri" w:cs="Times New Roman"/>
          <w:sz w:val="24"/>
          <w:szCs w:val="24"/>
          <w:lang w:eastAsia="en-US"/>
        </w:rPr>
        <w:t xml:space="preserve">U </w:t>
      </w:r>
      <w:proofErr w:type="spellStart"/>
      <w:r w:rsidRPr="000470EF">
        <w:rPr>
          <w:rFonts w:ascii="Calibri" w:eastAsia="Calibri" w:hAnsi="Calibri" w:cs="Times New Roman"/>
          <w:sz w:val="24"/>
          <w:szCs w:val="24"/>
          <w:lang w:eastAsia="en-US"/>
        </w:rPr>
        <w:t>Staševici</w:t>
      </w:r>
      <w:proofErr w:type="spellEnd"/>
      <w:r w:rsidRPr="000470EF">
        <w:rPr>
          <w:rFonts w:ascii="Calibri" w:eastAsia="Calibri" w:hAnsi="Calibri" w:cs="Times New Roman"/>
          <w:sz w:val="24"/>
          <w:szCs w:val="24"/>
          <w:lang w:eastAsia="en-US"/>
        </w:rPr>
        <w:t>, 6.7.2022.g.</w:t>
      </w:r>
    </w:p>
    <w:p w14:paraId="39BE84E6" w14:textId="77777777" w:rsidR="000470EF" w:rsidRPr="000470EF" w:rsidRDefault="000470EF" w:rsidP="000470EF">
      <w:pPr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0470EF">
        <w:rPr>
          <w:rFonts w:ascii="Calibri" w:eastAsia="Calibri" w:hAnsi="Calibri" w:cs="Times New Roman"/>
          <w:sz w:val="24"/>
          <w:szCs w:val="24"/>
          <w:lang w:eastAsia="en-US"/>
        </w:rPr>
        <w:t xml:space="preserve">Pedagoginja: Stana </w:t>
      </w:r>
      <w:proofErr w:type="spellStart"/>
      <w:r w:rsidRPr="000470EF">
        <w:rPr>
          <w:rFonts w:ascii="Calibri" w:eastAsia="Calibri" w:hAnsi="Calibri" w:cs="Times New Roman"/>
          <w:sz w:val="24"/>
          <w:szCs w:val="24"/>
          <w:lang w:eastAsia="en-US"/>
        </w:rPr>
        <w:t>Kalajžić</w:t>
      </w:r>
      <w:proofErr w:type="spellEnd"/>
    </w:p>
    <w:p w14:paraId="7B68FFE3" w14:textId="77777777" w:rsidR="00BE7D7F" w:rsidRDefault="00BE7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2DADE4" w14:textId="77777777" w:rsidR="0027164D" w:rsidRDefault="00BE7D7F" w:rsidP="00BE7D7F">
      <w:pPr>
        <w:pStyle w:val="Naslov1"/>
        <w:rPr>
          <w:color w:val="auto"/>
        </w:rPr>
      </w:pPr>
      <w:bookmarkStart w:id="34" w:name="_Toc77156230"/>
      <w:r w:rsidRPr="00BE7D7F">
        <w:rPr>
          <w:color w:val="auto"/>
        </w:rPr>
        <w:lastRenderedPageBreak/>
        <w:t>11. PRIJEDLOG MJERA ZA STVARANJE ADEKVATNIJIH UVJETA RADA I MJERA ZA UNAPREĐENJE ODGOJNO – OBRAZOVNOG RADA</w:t>
      </w:r>
      <w:bookmarkEnd w:id="34"/>
    </w:p>
    <w:p w14:paraId="2174B236" w14:textId="77777777" w:rsidR="00BE7D7F" w:rsidRDefault="00BE7D7F" w:rsidP="00BE7D7F"/>
    <w:p w14:paraId="14E585CE" w14:textId="77777777" w:rsidR="00BE7D7F" w:rsidRPr="00BE7D7F" w:rsidRDefault="00BE7D7F" w:rsidP="00BE7D7F">
      <w:p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Kao mjere za unapređenje odgojno obrazovnog rada mogu se predložiti slijedeće akcije koje bi imale za cilj potaknuti komunikaciju i suradnju nastavnik – učenik – roditelj i očitovati se  u unapređenju odgojno obrazovnog rada, kao primjerice:</w:t>
      </w:r>
    </w:p>
    <w:p w14:paraId="444AEE8D" w14:textId="77777777" w:rsidR="00BE7D7F" w:rsidRP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edukacije za provođenje Škole za život sukladno naputcima MZO</w:t>
      </w:r>
    </w:p>
    <w:p w14:paraId="09AE7257" w14:textId="77777777"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pozvati nastavnike i stručne suradnike da pomnije ispituju mogućnosti i potencijale učenika u funkciji otkrivanja prikrivenih, darovitih pojedinaca, kojima bi škola pristupila postojećim organizacijskim oblicima (dodatna nastava, izvannastavne aktivnosti, individualni rad) .</w:t>
      </w:r>
    </w:p>
    <w:p w14:paraId="0465224A" w14:textId="77777777"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razgovarati sa učenicima o značenju kućnog reda i općenito o pristojnom ponašanju u školi i izvan nje, o ophođenju sa odraslim osobama, kako bi se usavršila postojeća slika na školskim hodnicima i predvorju, kao i materijalno održavanje istih nakon adaptacije školskog prostora</w:t>
      </w:r>
      <w:r>
        <w:rPr>
          <w:rFonts w:ascii="Arial" w:hAnsi="Arial" w:cs="Arial"/>
          <w:sz w:val="24"/>
          <w:szCs w:val="24"/>
        </w:rPr>
        <w:t>.</w:t>
      </w:r>
    </w:p>
    <w:p w14:paraId="36E12A94" w14:textId="77777777"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poticati nastavnike na intenzivniju suradnju u smislu domišljanja ideja o različitim oblicima nastavnih integracija i korelacija, u školi ili izvan nje</w:t>
      </w:r>
      <w:r>
        <w:rPr>
          <w:rFonts w:ascii="Arial" w:hAnsi="Arial" w:cs="Arial"/>
          <w:sz w:val="24"/>
          <w:szCs w:val="24"/>
        </w:rPr>
        <w:t>.</w:t>
      </w:r>
    </w:p>
    <w:p w14:paraId="772B445B" w14:textId="77777777"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rad sa djecom na usvajanju vrijednih socijalnih vještina i vještina samopomoći, npr. učiti ih optimističnom razmišljanju, i blagodatima društvene podrške  i traženja pomoći od stručnih suradnika</w:t>
      </w:r>
      <w:r>
        <w:rPr>
          <w:rFonts w:ascii="Arial" w:hAnsi="Arial" w:cs="Arial"/>
          <w:sz w:val="24"/>
          <w:szCs w:val="24"/>
        </w:rPr>
        <w:t>.</w:t>
      </w:r>
    </w:p>
    <w:p w14:paraId="51EA5A08" w14:textId="77777777" w:rsidR="00AA5BAE" w:rsidRDefault="00AA5BAE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provođenje edukacija poticanja informatičkih znanja učitelja i stručnih suradnika škole.</w:t>
      </w:r>
    </w:p>
    <w:p w14:paraId="268CD23A" w14:textId="77777777"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14:paraId="0369D570" w14:textId="77777777"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14:paraId="0E2DDF6A" w14:textId="77777777"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14:paraId="10E0A20E" w14:textId="77777777"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14:paraId="14B59D93" w14:textId="77777777"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14:paraId="166AC382" w14:textId="65F050B5" w:rsidR="00AA3C25" w:rsidRDefault="00AA3C25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2A620D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14:paraId="18DB010F" w14:textId="3379893D" w:rsidR="00AA3C25" w:rsidRDefault="002A620D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</w:t>
      </w:r>
      <w:proofErr w:type="spellStart"/>
      <w:r>
        <w:rPr>
          <w:rFonts w:ascii="Arial" w:hAnsi="Arial" w:cs="Arial"/>
          <w:sz w:val="24"/>
          <w:szCs w:val="24"/>
        </w:rPr>
        <w:t>Gluščević</w:t>
      </w:r>
      <w:proofErr w:type="spellEnd"/>
      <w:r>
        <w:rPr>
          <w:rFonts w:ascii="Arial" w:hAnsi="Arial" w:cs="Arial"/>
          <w:sz w:val="24"/>
          <w:szCs w:val="24"/>
        </w:rPr>
        <w:t xml:space="preserve"> Zubčić, </w:t>
      </w:r>
      <w:proofErr w:type="spellStart"/>
      <w:r>
        <w:rPr>
          <w:rFonts w:ascii="Arial" w:hAnsi="Arial" w:cs="Arial"/>
          <w:sz w:val="24"/>
          <w:szCs w:val="24"/>
        </w:rPr>
        <w:t>dipl.uč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mag.bibl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C46415" w14:textId="1874B131" w:rsidR="00416F07" w:rsidRDefault="00416F07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2A620D">
        <w:rPr>
          <w:rFonts w:ascii="Arial" w:hAnsi="Arial" w:cs="Arial"/>
          <w:sz w:val="24"/>
          <w:szCs w:val="24"/>
        </w:rPr>
        <w:t>__________________________________</w:t>
      </w:r>
    </w:p>
    <w:p w14:paraId="45C98B8B" w14:textId="4A8323CD" w:rsidR="00416F07" w:rsidRPr="00AA3C25" w:rsidRDefault="00416F07" w:rsidP="00A540C1">
      <w:pPr>
        <w:rPr>
          <w:rFonts w:ascii="Arial" w:hAnsi="Arial" w:cs="Arial"/>
          <w:sz w:val="24"/>
          <w:szCs w:val="24"/>
        </w:rPr>
      </w:pPr>
    </w:p>
    <w:sectPr w:rsidR="00416F07" w:rsidRPr="00AA3C25" w:rsidSect="00C52D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34D1" w14:textId="77777777" w:rsidR="00B32E8A" w:rsidRDefault="00B32E8A" w:rsidP="00C52D37">
      <w:pPr>
        <w:spacing w:after="0" w:line="240" w:lineRule="auto"/>
      </w:pPr>
      <w:r>
        <w:separator/>
      </w:r>
    </w:p>
  </w:endnote>
  <w:endnote w:type="continuationSeparator" w:id="0">
    <w:p w14:paraId="245CA942" w14:textId="77777777" w:rsidR="00B32E8A" w:rsidRDefault="00B32E8A" w:rsidP="00C5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098423"/>
      <w:docPartObj>
        <w:docPartGallery w:val="Page Numbers (Bottom of Page)"/>
        <w:docPartUnique/>
      </w:docPartObj>
    </w:sdtPr>
    <w:sdtContent>
      <w:p w14:paraId="54A91E6C" w14:textId="77777777" w:rsidR="00613270" w:rsidRDefault="006132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80">
          <w:rPr>
            <w:noProof/>
          </w:rPr>
          <w:t>2</w:t>
        </w:r>
        <w:r w:rsidR="00DA0D80">
          <w:rPr>
            <w:noProof/>
          </w:rPr>
          <w:t>0</w:t>
        </w:r>
        <w:r>
          <w:fldChar w:fldCharType="end"/>
        </w:r>
      </w:p>
    </w:sdtContent>
  </w:sdt>
  <w:p w14:paraId="77010074" w14:textId="77777777" w:rsidR="00613270" w:rsidRDefault="00613270">
    <w:pPr>
      <w:pStyle w:val="Podnoje"/>
    </w:pPr>
  </w:p>
  <w:p w14:paraId="7C7B5F91" w14:textId="77777777" w:rsidR="00613270" w:rsidRDefault="006132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13E8" w14:textId="77777777" w:rsidR="00B32E8A" w:rsidRDefault="00B32E8A" w:rsidP="00C52D37">
      <w:pPr>
        <w:spacing w:after="0" w:line="240" w:lineRule="auto"/>
      </w:pPr>
      <w:r>
        <w:separator/>
      </w:r>
    </w:p>
  </w:footnote>
  <w:footnote w:type="continuationSeparator" w:id="0">
    <w:p w14:paraId="7689961A" w14:textId="77777777" w:rsidR="00B32E8A" w:rsidRDefault="00B32E8A" w:rsidP="00C5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B4E9" w14:textId="77777777" w:rsidR="00613270" w:rsidRDefault="00613270" w:rsidP="00AA3C25">
    <w:pPr>
      <w:pStyle w:val="Zaglavlje"/>
      <w:jc w:val="center"/>
    </w:pPr>
    <w:r>
      <w:t xml:space="preserve">OŠ fra Ante </w:t>
    </w:r>
    <w:proofErr w:type="spellStart"/>
    <w:r>
      <w:t>Gnječa</w:t>
    </w:r>
    <w:proofErr w:type="spellEnd"/>
    <w:r>
      <w:t xml:space="preserve"> </w:t>
    </w:r>
    <w:proofErr w:type="spellStart"/>
    <w:r>
      <w:t>Staševica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305"/>
    <w:multiLevelType w:val="multilevel"/>
    <w:tmpl w:val="3E28E13C"/>
    <w:lvl w:ilvl="0">
      <w:start w:val="5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936"/>
      </w:pPr>
      <w:rPr>
        <w:rFonts w:hint="default"/>
      </w:rPr>
    </w:lvl>
    <w:lvl w:ilvl="2">
      <w:start w:val="2021"/>
      <w:numFmt w:val="decimal"/>
      <w:lvlText w:val="%1.%2.%3."/>
      <w:lvlJc w:val="left"/>
      <w:pPr>
        <w:ind w:left="129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5E8439E"/>
    <w:multiLevelType w:val="multilevel"/>
    <w:tmpl w:val="A8F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332E2"/>
    <w:multiLevelType w:val="multilevel"/>
    <w:tmpl w:val="AA9A8324"/>
    <w:lvl w:ilvl="0">
      <w:start w:val="5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2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480DC4"/>
    <w:multiLevelType w:val="hybridMultilevel"/>
    <w:tmpl w:val="B268A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188"/>
    <w:multiLevelType w:val="hybridMultilevel"/>
    <w:tmpl w:val="96442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1663"/>
    <w:multiLevelType w:val="hybridMultilevel"/>
    <w:tmpl w:val="6EDC8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627A"/>
    <w:multiLevelType w:val="hybridMultilevel"/>
    <w:tmpl w:val="80B2B146"/>
    <w:lvl w:ilvl="0" w:tplc="9BF464C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59E5"/>
    <w:multiLevelType w:val="multilevel"/>
    <w:tmpl w:val="927C2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1765B2"/>
    <w:multiLevelType w:val="hybridMultilevel"/>
    <w:tmpl w:val="5E08ABD0"/>
    <w:lvl w:ilvl="0" w:tplc="86F4B6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405B"/>
    <w:multiLevelType w:val="hybridMultilevel"/>
    <w:tmpl w:val="7D221D58"/>
    <w:lvl w:ilvl="0" w:tplc="35A4340E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5D52"/>
    <w:multiLevelType w:val="hybridMultilevel"/>
    <w:tmpl w:val="9EA25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FE6"/>
    <w:multiLevelType w:val="hybridMultilevel"/>
    <w:tmpl w:val="25EA0E3C"/>
    <w:lvl w:ilvl="0" w:tplc="940C07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17C95"/>
    <w:multiLevelType w:val="hybridMultilevel"/>
    <w:tmpl w:val="2CFE6B6A"/>
    <w:lvl w:ilvl="0" w:tplc="04D49F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42262"/>
    <w:multiLevelType w:val="hybridMultilevel"/>
    <w:tmpl w:val="CADE5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368AD"/>
    <w:multiLevelType w:val="hybridMultilevel"/>
    <w:tmpl w:val="3C469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01795">
    <w:abstractNumId w:val="7"/>
  </w:num>
  <w:num w:numId="2" w16cid:durableId="1995179315">
    <w:abstractNumId w:val="3"/>
  </w:num>
  <w:num w:numId="3" w16cid:durableId="2035421072">
    <w:abstractNumId w:val="5"/>
  </w:num>
  <w:num w:numId="4" w16cid:durableId="1735852852">
    <w:abstractNumId w:val="14"/>
  </w:num>
  <w:num w:numId="5" w16cid:durableId="770514793">
    <w:abstractNumId w:val="10"/>
  </w:num>
  <w:num w:numId="6" w16cid:durableId="416439893">
    <w:abstractNumId w:val="4"/>
  </w:num>
  <w:num w:numId="7" w16cid:durableId="1772428033">
    <w:abstractNumId w:val="13"/>
  </w:num>
  <w:num w:numId="8" w16cid:durableId="1083140878">
    <w:abstractNumId w:val="11"/>
  </w:num>
  <w:num w:numId="9" w16cid:durableId="2104493900">
    <w:abstractNumId w:val="8"/>
  </w:num>
  <w:num w:numId="10" w16cid:durableId="988217747">
    <w:abstractNumId w:val="1"/>
  </w:num>
  <w:num w:numId="11" w16cid:durableId="1548835188">
    <w:abstractNumId w:val="12"/>
  </w:num>
  <w:num w:numId="12" w16cid:durableId="1944025416">
    <w:abstractNumId w:val="0"/>
  </w:num>
  <w:num w:numId="13" w16cid:durableId="1077441982">
    <w:abstractNumId w:val="6"/>
  </w:num>
  <w:num w:numId="14" w16cid:durableId="810830979">
    <w:abstractNumId w:val="2"/>
  </w:num>
  <w:num w:numId="15" w16cid:durableId="1504975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2B"/>
    <w:rsid w:val="00005754"/>
    <w:rsid w:val="00021781"/>
    <w:rsid w:val="000242C5"/>
    <w:rsid w:val="00030EBD"/>
    <w:rsid w:val="00033299"/>
    <w:rsid w:val="000343B7"/>
    <w:rsid w:val="000470EF"/>
    <w:rsid w:val="000954B1"/>
    <w:rsid w:val="000B7F42"/>
    <w:rsid w:val="000E4117"/>
    <w:rsid w:val="000E64E1"/>
    <w:rsid w:val="00102DEC"/>
    <w:rsid w:val="001077C6"/>
    <w:rsid w:val="00123AAF"/>
    <w:rsid w:val="0012745D"/>
    <w:rsid w:val="00130A37"/>
    <w:rsid w:val="00130E31"/>
    <w:rsid w:val="00147E6A"/>
    <w:rsid w:val="0015263E"/>
    <w:rsid w:val="00170072"/>
    <w:rsid w:val="00186C4D"/>
    <w:rsid w:val="00193BDC"/>
    <w:rsid w:val="001A3668"/>
    <w:rsid w:val="001A7302"/>
    <w:rsid w:val="001B0C15"/>
    <w:rsid w:val="001E3FDC"/>
    <w:rsid w:val="001F6D36"/>
    <w:rsid w:val="001F778E"/>
    <w:rsid w:val="00242D83"/>
    <w:rsid w:val="002453E8"/>
    <w:rsid w:val="00245BB2"/>
    <w:rsid w:val="00254D61"/>
    <w:rsid w:val="0027164D"/>
    <w:rsid w:val="00284BED"/>
    <w:rsid w:val="002A16B0"/>
    <w:rsid w:val="002A620D"/>
    <w:rsid w:val="002B092B"/>
    <w:rsid w:val="002E4B70"/>
    <w:rsid w:val="002E57AD"/>
    <w:rsid w:val="00301EBB"/>
    <w:rsid w:val="003038B5"/>
    <w:rsid w:val="003440C4"/>
    <w:rsid w:val="00371A6A"/>
    <w:rsid w:val="00382FAB"/>
    <w:rsid w:val="00386EEB"/>
    <w:rsid w:val="003B1E31"/>
    <w:rsid w:val="003C4F51"/>
    <w:rsid w:val="003C59F2"/>
    <w:rsid w:val="003D3A08"/>
    <w:rsid w:val="003D4E82"/>
    <w:rsid w:val="003F4CEB"/>
    <w:rsid w:val="004116E3"/>
    <w:rsid w:val="00416F07"/>
    <w:rsid w:val="00422D7F"/>
    <w:rsid w:val="00447873"/>
    <w:rsid w:val="004562A4"/>
    <w:rsid w:val="00485AC9"/>
    <w:rsid w:val="004E5571"/>
    <w:rsid w:val="004F1A6C"/>
    <w:rsid w:val="004F6253"/>
    <w:rsid w:val="00502080"/>
    <w:rsid w:val="00516FBA"/>
    <w:rsid w:val="005171BA"/>
    <w:rsid w:val="00535FD0"/>
    <w:rsid w:val="00540254"/>
    <w:rsid w:val="00540E13"/>
    <w:rsid w:val="00555D50"/>
    <w:rsid w:val="00557027"/>
    <w:rsid w:val="005604DA"/>
    <w:rsid w:val="0056051D"/>
    <w:rsid w:val="0057028D"/>
    <w:rsid w:val="00570BA6"/>
    <w:rsid w:val="00571521"/>
    <w:rsid w:val="0057489E"/>
    <w:rsid w:val="005A2208"/>
    <w:rsid w:val="005C22C3"/>
    <w:rsid w:val="005C6BEA"/>
    <w:rsid w:val="005D08B0"/>
    <w:rsid w:val="005D41C3"/>
    <w:rsid w:val="005E727A"/>
    <w:rsid w:val="005F0248"/>
    <w:rsid w:val="005F3EE6"/>
    <w:rsid w:val="005F6E6C"/>
    <w:rsid w:val="006117BD"/>
    <w:rsid w:val="00613270"/>
    <w:rsid w:val="006160F5"/>
    <w:rsid w:val="00621FC5"/>
    <w:rsid w:val="006242AD"/>
    <w:rsid w:val="00634A07"/>
    <w:rsid w:val="00646A83"/>
    <w:rsid w:val="00676A61"/>
    <w:rsid w:val="006B01DC"/>
    <w:rsid w:val="006B6F9C"/>
    <w:rsid w:val="006B72E4"/>
    <w:rsid w:val="006B7C98"/>
    <w:rsid w:val="006C007F"/>
    <w:rsid w:val="006D150A"/>
    <w:rsid w:val="006E01A5"/>
    <w:rsid w:val="007031EA"/>
    <w:rsid w:val="00707EE9"/>
    <w:rsid w:val="007303A3"/>
    <w:rsid w:val="00731130"/>
    <w:rsid w:val="00743052"/>
    <w:rsid w:val="00757EB9"/>
    <w:rsid w:val="007C3A01"/>
    <w:rsid w:val="007C580C"/>
    <w:rsid w:val="007C75EC"/>
    <w:rsid w:val="007D4306"/>
    <w:rsid w:val="007E2E28"/>
    <w:rsid w:val="00813CE8"/>
    <w:rsid w:val="008221E9"/>
    <w:rsid w:val="0083116C"/>
    <w:rsid w:val="00832611"/>
    <w:rsid w:val="00845BE3"/>
    <w:rsid w:val="0085003C"/>
    <w:rsid w:val="008958EB"/>
    <w:rsid w:val="008A6ABE"/>
    <w:rsid w:val="008B216D"/>
    <w:rsid w:val="008E4590"/>
    <w:rsid w:val="00912A4D"/>
    <w:rsid w:val="0097664C"/>
    <w:rsid w:val="0098384F"/>
    <w:rsid w:val="009939F8"/>
    <w:rsid w:val="00995CCF"/>
    <w:rsid w:val="009A19A3"/>
    <w:rsid w:val="009B0DF6"/>
    <w:rsid w:val="009B7586"/>
    <w:rsid w:val="009C1EF3"/>
    <w:rsid w:val="009E4DA9"/>
    <w:rsid w:val="009F3E64"/>
    <w:rsid w:val="00A0269A"/>
    <w:rsid w:val="00A106F7"/>
    <w:rsid w:val="00A1106D"/>
    <w:rsid w:val="00A35DB8"/>
    <w:rsid w:val="00A45406"/>
    <w:rsid w:val="00A4688B"/>
    <w:rsid w:val="00A5197D"/>
    <w:rsid w:val="00A540C1"/>
    <w:rsid w:val="00A61202"/>
    <w:rsid w:val="00A61487"/>
    <w:rsid w:val="00A7417F"/>
    <w:rsid w:val="00A74E8F"/>
    <w:rsid w:val="00AA3C25"/>
    <w:rsid w:val="00AA5BAE"/>
    <w:rsid w:val="00AB26EF"/>
    <w:rsid w:val="00AB481C"/>
    <w:rsid w:val="00AD6555"/>
    <w:rsid w:val="00AD6FAB"/>
    <w:rsid w:val="00AE2D91"/>
    <w:rsid w:val="00AE384A"/>
    <w:rsid w:val="00AF7849"/>
    <w:rsid w:val="00B1321D"/>
    <w:rsid w:val="00B21735"/>
    <w:rsid w:val="00B2545B"/>
    <w:rsid w:val="00B32E8A"/>
    <w:rsid w:val="00B505C2"/>
    <w:rsid w:val="00B705D7"/>
    <w:rsid w:val="00B71A81"/>
    <w:rsid w:val="00BA6DF2"/>
    <w:rsid w:val="00BB4A86"/>
    <w:rsid w:val="00BD2C56"/>
    <w:rsid w:val="00BE7D7F"/>
    <w:rsid w:val="00C104C2"/>
    <w:rsid w:val="00C12933"/>
    <w:rsid w:val="00C12D81"/>
    <w:rsid w:val="00C21E1C"/>
    <w:rsid w:val="00C23419"/>
    <w:rsid w:val="00C33134"/>
    <w:rsid w:val="00C3384B"/>
    <w:rsid w:val="00C37BB5"/>
    <w:rsid w:val="00C47EC8"/>
    <w:rsid w:val="00C52D37"/>
    <w:rsid w:val="00C605D1"/>
    <w:rsid w:val="00C61DE3"/>
    <w:rsid w:val="00C83FD5"/>
    <w:rsid w:val="00C96347"/>
    <w:rsid w:val="00CA4CA3"/>
    <w:rsid w:val="00CA79F7"/>
    <w:rsid w:val="00CB5603"/>
    <w:rsid w:val="00CD0D52"/>
    <w:rsid w:val="00CD0FFE"/>
    <w:rsid w:val="00CD1450"/>
    <w:rsid w:val="00D1662E"/>
    <w:rsid w:val="00D26E72"/>
    <w:rsid w:val="00D36FA7"/>
    <w:rsid w:val="00D40FEE"/>
    <w:rsid w:val="00D57F1E"/>
    <w:rsid w:val="00DA0D80"/>
    <w:rsid w:val="00DA1D93"/>
    <w:rsid w:val="00DB2FE5"/>
    <w:rsid w:val="00DC3A9A"/>
    <w:rsid w:val="00E149AE"/>
    <w:rsid w:val="00E17BC1"/>
    <w:rsid w:val="00E778E1"/>
    <w:rsid w:val="00E8291A"/>
    <w:rsid w:val="00E8479E"/>
    <w:rsid w:val="00E869C5"/>
    <w:rsid w:val="00E91377"/>
    <w:rsid w:val="00EB0460"/>
    <w:rsid w:val="00EB1314"/>
    <w:rsid w:val="00ED2678"/>
    <w:rsid w:val="00F02E53"/>
    <w:rsid w:val="00F251A6"/>
    <w:rsid w:val="00F317D8"/>
    <w:rsid w:val="00F56943"/>
    <w:rsid w:val="00F60082"/>
    <w:rsid w:val="00F664F5"/>
    <w:rsid w:val="00F72348"/>
    <w:rsid w:val="00F72C52"/>
    <w:rsid w:val="00F81296"/>
    <w:rsid w:val="00F812E0"/>
    <w:rsid w:val="00F90C0D"/>
    <w:rsid w:val="00F90CF8"/>
    <w:rsid w:val="00F91E49"/>
    <w:rsid w:val="00FA42DC"/>
    <w:rsid w:val="00FC0764"/>
    <w:rsid w:val="00FC25F3"/>
    <w:rsid w:val="00FD1A0B"/>
    <w:rsid w:val="00FF02DB"/>
    <w:rsid w:val="00FF4A6C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40EA30"/>
  <w15:docId w15:val="{20B7185E-872A-4498-A44E-2734C61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4E8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4E8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74E8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3FD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83FD5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5D4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4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A74E8F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Odlomakpopisa">
    <w:name w:val="List Paragraph"/>
    <w:basedOn w:val="Normal"/>
    <w:uiPriority w:val="34"/>
    <w:qFormat/>
    <w:rsid w:val="00AE384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74E8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A74E8F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A7417F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A7417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7417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7417F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2D37"/>
  </w:style>
  <w:style w:type="paragraph" w:styleId="Podnoje">
    <w:name w:val="footer"/>
    <w:basedOn w:val="Normal"/>
    <w:link w:val="Podno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2D37"/>
  </w:style>
  <w:style w:type="table" w:styleId="Reetkatablice">
    <w:name w:val="Table Grid"/>
    <w:basedOn w:val="Obinatablica"/>
    <w:uiPriority w:val="99"/>
    <w:rsid w:val="001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99"/>
    <w:rsid w:val="00CA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134"/>
    <w:rPr>
      <w:rFonts w:ascii="Tahoma" w:hAnsi="Tahoma" w:cs="Tahoma"/>
      <w:sz w:val="16"/>
      <w:szCs w:val="16"/>
    </w:rPr>
  </w:style>
  <w:style w:type="table" w:customStyle="1" w:styleId="Reetkatablice71">
    <w:name w:val="Rešetka tablice71"/>
    <w:basedOn w:val="Obinatablica"/>
    <w:next w:val="Reetkatablice"/>
    <w:uiPriority w:val="59"/>
    <w:rsid w:val="000470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os-agnjeca-stas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2C2E-3B9C-4212-9325-D691FFA5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38</Pages>
  <Words>9093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Kalajžić</dc:creator>
  <cp:keywords/>
  <dc:description/>
  <cp:lastModifiedBy>Korisnik</cp:lastModifiedBy>
  <cp:revision>47</cp:revision>
  <cp:lastPrinted>2022-09-23T06:58:00Z</cp:lastPrinted>
  <dcterms:created xsi:type="dcterms:W3CDTF">2022-08-31T19:56:00Z</dcterms:created>
  <dcterms:modified xsi:type="dcterms:W3CDTF">2022-09-27T06:30:00Z</dcterms:modified>
</cp:coreProperties>
</file>