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32" w:rsidRDefault="000D1832" w:rsidP="000D1832">
      <w:pPr>
        <w:pStyle w:val="Default"/>
      </w:pPr>
    </w:p>
    <w:p w:rsidR="000D1832" w:rsidRDefault="000D1832" w:rsidP="000D1832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1 </w:t>
      </w:r>
    </w:p>
    <w:p w:rsidR="000D1832" w:rsidRDefault="000D1832" w:rsidP="000D1832">
      <w:pPr>
        <w:pStyle w:val="Default"/>
        <w:rPr>
          <w:rFonts w:cstheme="minorBidi"/>
          <w:color w:val="auto"/>
        </w:rPr>
      </w:pP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cstheme="minorBidi"/>
          <w:color w:val="auto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Na temelju članka 118. stavak 2. podstavak 3. Zakona o odgoju i obrazovanju u osnovnoj i srednjoj školi („NN“ , broj 87/08., 86/09., 92/10., 105/10., 90/11., 5/15., 16/12., 86/12., 94/13. i 152/14.) i sukladno Zakonu o ograničavanju uporabe duhanskih proizvoda („ NN“, broj 125/08., 55/09., 119/09. i 94/13.) te članka 58. i 72. Statuta Os</w:t>
      </w:r>
      <w:r w:rsidR="0014059C">
        <w:rPr>
          <w:rFonts w:ascii="Arial" w:hAnsi="Arial" w:cs="Arial"/>
          <w:color w:val="auto"/>
          <w:sz w:val="20"/>
          <w:szCs w:val="20"/>
        </w:rPr>
        <w:t xml:space="preserve">novne škole </w:t>
      </w:r>
      <w:r w:rsidR="0080244D">
        <w:rPr>
          <w:rFonts w:ascii="Arial" w:hAnsi="Arial" w:cs="Arial"/>
          <w:color w:val="auto"/>
          <w:sz w:val="20"/>
          <w:szCs w:val="20"/>
        </w:rPr>
        <w:t xml:space="preserve">Fra Ante </w:t>
      </w:r>
      <w:proofErr w:type="spellStart"/>
      <w:r w:rsidR="0080244D">
        <w:rPr>
          <w:rFonts w:ascii="Arial" w:hAnsi="Arial" w:cs="Arial"/>
          <w:color w:val="auto"/>
          <w:sz w:val="20"/>
          <w:szCs w:val="20"/>
        </w:rPr>
        <w:t>Gnjrča</w:t>
      </w:r>
      <w:proofErr w:type="spellEnd"/>
      <w:r>
        <w:rPr>
          <w:rFonts w:ascii="Arial" w:hAnsi="Arial" w:cs="Arial"/>
          <w:color w:val="auto"/>
          <w:sz w:val="20"/>
          <w:szCs w:val="20"/>
        </w:rPr>
        <w:t>, Školski odbor na sjednic</w:t>
      </w:r>
      <w:r w:rsidR="0014059C">
        <w:rPr>
          <w:rFonts w:ascii="Arial" w:hAnsi="Arial" w:cs="Arial"/>
          <w:color w:val="auto"/>
          <w:sz w:val="20"/>
          <w:szCs w:val="20"/>
        </w:rPr>
        <w:t xml:space="preserve">i održanoj dana </w:t>
      </w:r>
      <w:r w:rsidR="0080244D">
        <w:rPr>
          <w:rFonts w:ascii="Arial" w:hAnsi="Arial" w:cs="Arial"/>
          <w:color w:val="auto"/>
          <w:sz w:val="20"/>
          <w:szCs w:val="20"/>
        </w:rPr>
        <w:t xml:space="preserve">31.ožujka </w:t>
      </w:r>
      <w:r w:rsidR="0014059C">
        <w:rPr>
          <w:rFonts w:ascii="Arial" w:hAnsi="Arial" w:cs="Arial"/>
          <w:color w:val="auto"/>
          <w:sz w:val="20"/>
          <w:szCs w:val="20"/>
        </w:rPr>
        <w:t xml:space="preserve"> 2017</w:t>
      </w:r>
      <w:r>
        <w:rPr>
          <w:rFonts w:ascii="Arial" w:hAnsi="Arial" w:cs="Arial"/>
          <w:color w:val="auto"/>
          <w:sz w:val="20"/>
          <w:szCs w:val="20"/>
        </w:rPr>
        <w:t xml:space="preserve">. godine donio je: </w:t>
      </w:r>
    </w:p>
    <w:p w:rsidR="0014059C" w:rsidRDefault="0014059C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4059C" w:rsidRPr="0014059C" w:rsidRDefault="000D1832" w:rsidP="0014059C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14059C">
        <w:rPr>
          <w:rFonts w:ascii="Arial" w:hAnsi="Arial" w:cs="Arial"/>
          <w:b/>
          <w:bCs/>
          <w:color w:val="auto"/>
          <w:sz w:val="28"/>
          <w:szCs w:val="28"/>
        </w:rPr>
        <w:t xml:space="preserve">P R A V I L N I K </w:t>
      </w:r>
      <w:r w:rsidR="0014059C" w:rsidRPr="0014059C">
        <w:rPr>
          <w:rFonts w:ascii="Arial" w:hAnsi="Arial" w:cs="Arial"/>
          <w:b/>
          <w:bCs/>
          <w:color w:val="auto"/>
          <w:sz w:val="28"/>
          <w:szCs w:val="28"/>
        </w:rPr>
        <w:t xml:space="preserve">O PROMICANJU SPOZNAJA O ŠTETNOSTI DUHANSKIH PROIZVODA </w:t>
      </w:r>
    </w:p>
    <w:p w:rsidR="0014059C" w:rsidRPr="0014059C" w:rsidRDefault="0014059C" w:rsidP="0014059C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I. OPĆE ODREDBE </w:t>
      </w: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1. </w:t>
      </w: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Ovim Pravilnikom se radi zaštite zdravlja, utvrđuju mjere za ograničavanje uporabe duhanskih proizvoda, promiču spoznaje o štetnosti uporabe duhanskih proizvoda, utvrđuju preventivne mjere protiv pušenja, te nadzor nad provedbom ovog Pravilnika. </w:t>
      </w: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2. </w:t>
      </w: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Pod pojmom duhanski proizvodi smatraju se proizvodi koji sadrže duhan koji može biti genetski modificiran ili ne, a služe pušenju, šmrkanju, sisanju ili žvakanju. </w:t>
      </w: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3. </w:t>
      </w: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Pod pojmom pušenja duhanskih proizvoda, podrazumijeva se uporaba duhanskih proizvoda bez obzira da li je dim nastao izgaranjem duhana, udisanjem ili ne, a čija je posljedica dokazano oštećenje zdravlja pušača i svih nepušača koji su izloženi duhanskom dimu. </w:t>
      </w: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4. </w:t>
      </w: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Znanstveno su dokazane pojave različitih bolesti i oštećenja zdravlja - kao posljedica pušenja, koje štetno djeluje na zdravlje, pogoduje razvoju niza bolesti, te skraćuje život pušača, ali i štetnog utjecaja na nepušače koji borave u zatvorenom prostoru u kojem se puši. </w:t>
      </w: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II. MJERE ZA OGRANIČAVANJE UPORABE DUHANSKIH PROIZVODA </w:t>
      </w: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5. </w:t>
      </w: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Zabranjeno je pušenje u svim zatvorenim prostorijama Škole. </w:t>
      </w: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6. </w:t>
      </w: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Zabranjeno je pušenje i na svim otvorenim prostorima Škole koji su funkcionalni dio prostora Škole. </w:t>
      </w: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7 . </w:t>
      </w: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Pojmom zatvorena prostorija Škole smatraju se: zbornica, učionice, hodnici, sanitarni prostori, predvorje Škole, soba ravnatelja, cjelokupni prostor uprave Škole, knjižnica, športska dvorana, te pripadajući prostori kao svlačionice i hodnici, prostorije za odlaganje sredstava za čišćenje, svi ostali prostori koji se nalaze unutar zidova cjelokupne školske zgrade, kao i svi prostori škole koji imaju krov, te ostali prostori škole koji imaju krov, a potpuno su zatvoreni više od polovice pripadajućih stijena. </w:t>
      </w: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8. </w:t>
      </w: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Oznake o zabrani pušenja trebaju biti istaknute na vidnim mjestima u Školi u skladu s člancima 5., 6., 7. i 12. ovoga Pravilnika. </w:t>
      </w: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III. PREVENTIVNE MJERE PROTIV PUŠENJA </w:t>
      </w: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9. </w:t>
      </w: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Pod preventivnim mjerama protiv pušenja podrazumijevaju se sustavne i kontinuirane aktivnosti vezane uz promicanje spoznaja o štetnim posljedicama pušenja, radi poboljšanja kvalitete života i očuvanju zdravlja. </w:t>
      </w: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10. </w:t>
      </w:r>
    </w:p>
    <w:p w:rsidR="000D1832" w:rsidRDefault="000D1832" w:rsidP="000D183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0"/>
          <w:szCs w:val="20"/>
        </w:rPr>
        <w:t xml:space="preserve">Škola je kao ustanova koja obavlja djelatnost odgoja i obrazovanja obvezna promicati spoznaje o štetnosti uporabe duhanskih proizvoda za zdravlje u svim razrednim odjelima i odgojno-obrazovnim skupinama te u svim aktivnostima redovitog obrazovanja.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D1832" w:rsidRDefault="000D1832" w:rsidP="000D1832">
      <w:pPr>
        <w:pStyle w:val="Default"/>
        <w:rPr>
          <w:rFonts w:cstheme="minorBidi"/>
          <w:color w:val="auto"/>
        </w:rPr>
      </w:pPr>
    </w:p>
    <w:p w:rsidR="000D1832" w:rsidRDefault="000D1832" w:rsidP="000D1832">
      <w:pPr>
        <w:pStyle w:val="Default"/>
        <w:pageBreakBefore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 xml:space="preserve">Članak 11. </w:t>
      </w: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Škola će promicanje spoznaja o štetnosti duhanskih proizvoda obavljati prema programu promicanja spoznaje o štetnosti uporabe duhanskih proizvoda za zdravlje koji donosi ministar znanosti, obrazovanja i športa uz suglasnost ministra nadležnog za zdravstvo. </w:t>
      </w: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12. </w:t>
      </w: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Odredbi ovog Pravilnika o apsolutnoj zabrani pušenja u unutarnjem i vanjskom prostoru Škole koji je funkcionalni dio prostora Škole, obvezni su se pridržavati svi radnici Škole, učenici, roditelji kao i svi posjetitelji Škole. </w:t>
      </w: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IV. NADZOR </w:t>
      </w: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13. </w:t>
      </w: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Ravnatelj Škole je odgovorna osoba za provedbu apsolutne zabrane pušenja u Školi kao ustanovi za odgoj i obrazovanje sukladno odredbama ovoga Pravilnika. </w:t>
      </w: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14. </w:t>
      </w: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Nadzor nad provedbom zabrane pušenja u Školi obavljaju prosvjetni inspektori, sanitarni inspektori, zdravstveni inspektori, inspektori rada i gospodarski inspektori Državnog inspektorata. </w:t>
      </w: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15. </w:t>
      </w: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Novčanom kaznom propisanom zakonom kaznit će se za prekršaj Škola kao pravna osoba: </w:t>
      </w: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Za nepridržavanje odredbi o apsolutnoj zabrani pušenja u Školi sukladno člancima 5., 6., 7. i 12. ovoga Pravilnika. </w:t>
      </w: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Novčanom kaznom propisanom zakonom kaznit će se za prekršaj iz stavka 1. Ovog članka i ravnatelj Škole kao odgovorna osoba u Školi. </w:t>
      </w: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16. </w:t>
      </w: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Novčanom kaznom propisanom zakonom inspektor iz članka 14. Ovoga Pravilnika kaznit će se na mjestu izvršenja za prekršaj osobu: </w:t>
      </w: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koja je zatečena da puši u prostorima Škole sukladno člancima 5., 6., 7. i 12. ovoga Pravilnika. </w:t>
      </w: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V. PRIJELAZNE I ZAVRŠNE ODREDBE </w:t>
      </w: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Članak 17. </w:t>
      </w: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Ovaj Pravilnik stupa na snagu danom objave na oglasnoj ploči Škole. </w:t>
      </w:r>
    </w:p>
    <w:p w:rsidR="0014059C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Stupanjem na snagu ovoga Pravilnika prestaje važiti Odluka o provođenju aktivnosti na promicanju spoznaje o štetnosti uporabe duhanskih proi</w:t>
      </w:r>
      <w:r w:rsidR="0014059C">
        <w:rPr>
          <w:rFonts w:ascii="Arial" w:hAnsi="Arial" w:cs="Arial"/>
          <w:color w:val="auto"/>
          <w:sz w:val="20"/>
          <w:szCs w:val="20"/>
        </w:rPr>
        <w:t xml:space="preserve">zvoda za zdravlje od </w:t>
      </w:r>
      <w:r w:rsidR="00445E14">
        <w:rPr>
          <w:rFonts w:ascii="Arial" w:hAnsi="Arial" w:cs="Arial"/>
          <w:color w:val="auto"/>
          <w:sz w:val="20"/>
          <w:szCs w:val="20"/>
        </w:rPr>
        <w:t>23.prosinca</w:t>
      </w:r>
      <w:bookmarkStart w:id="0" w:name="_GoBack"/>
      <w:bookmarkEnd w:id="0"/>
      <w:r>
        <w:rPr>
          <w:rFonts w:ascii="Arial" w:hAnsi="Arial" w:cs="Arial"/>
          <w:color w:val="auto"/>
          <w:sz w:val="20"/>
          <w:szCs w:val="20"/>
        </w:rPr>
        <w:t xml:space="preserve"> 2003. godine.</w:t>
      </w: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. </w:t>
      </w:r>
    </w:p>
    <w:p w:rsidR="000D1832" w:rsidRDefault="0014059C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Klasa: 003-05/17-01</w:t>
      </w:r>
      <w:r w:rsidR="0080244D">
        <w:rPr>
          <w:rFonts w:ascii="Arial" w:hAnsi="Arial" w:cs="Arial"/>
          <w:color w:val="auto"/>
          <w:sz w:val="20"/>
          <w:szCs w:val="20"/>
        </w:rPr>
        <w:t>/11</w:t>
      </w:r>
      <w:r w:rsidR="000D183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Urbroj</w:t>
      </w:r>
      <w:proofErr w:type="spellEnd"/>
      <w:r w:rsidR="0080244D">
        <w:rPr>
          <w:rFonts w:ascii="Arial" w:hAnsi="Arial" w:cs="Arial"/>
          <w:color w:val="auto"/>
          <w:sz w:val="20"/>
          <w:szCs w:val="20"/>
        </w:rPr>
        <w:t>:2165-17-17-1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4059C" w:rsidRDefault="0080244D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Staševica</w:t>
      </w:r>
      <w:proofErr w:type="spellEnd"/>
      <w:r>
        <w:rPr>
          <w:rFonts w:ascii="Arial" w:hAnsi="Arial" w:cs="Arial"/>
          <w:color w:val="auto"/>
          <w:sz w:val="20"/>
          <w:szCs w:val="20"/>
        </w:rPr>
        <w:t>, 31.03.2017.</w:t>
      </w:r>
    </w:p>
    <w:p w:rsidR="0080244D" w:rsidRDefault="0080244D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Predsjedni</w:t>
      </w:r>
      <w:r w:rsidR="0080244D">
        <w:rPr>
          <w:rFonts w:ascii="Arial" w:hAnsi="Arial" w:cs="Arial"/>
          <w:color w:val="auto"/>
          <w:sz w:val="20"/>
          <w:szCs w:val="20"/>
        </w:rPr>
        <w:t>k</w:t>
      </w:r>
      <w:r>
        <w:rPr>
          <w:rFonts w:ascii="Arial" w:hAnsi="Arial" w:cs="Arial"/>
          <w:color w:val="auto"/>
          <w:sz w:val="20"/>
          <w:szCs w:val="20"/>
        </w:rPr>
        <w:t xml:space="preserve"> Školskog odbora: </w:t>
      </w:r>
    </w:p>
    <w:p w:rsidR="0014059C" w:rsidRDefault="0014059C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softHyphen/>
      </w:r>
      <w:r>
        <w:rPr>
          <w:rFonts w:ascii="Arial" w:hAnsi="Arial" w:cs="Arial"/>
          <w:color w:val="auto"/>
          <w:sz w:val="20"/>
          <w:szCs w:val="20"/>
        </w:rPr>
        <w:softHyphen/>
      </w:r>
      <w:r>
        <w:rPr>
          <w:rFonts w:ascii="Arial" w:hAnsi="Arial" w:cs="Arial"/>
          <w:color w:val="auto"/>
          <w:sz w:val="20"/>
          <w:szCs w:val="20"/>
        </w:rPr>
        <w:softHyphen/>
        <w:t>_______________________</w:t>
      </w:r>
    </w:p>
    <w:p w:rsidR="000D1832" w:rsidRDefault="0080244D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Ivan Grbavac</w:t>
      </w:r>
    </w:p>
    <w:p w:rsidR="0014059C" w:rsidRDefault="0014059C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Ovaj Pravilnik objavljen je na oglasnoj ploči Škole i stupio j</w:t>
      </w:r>
      <w:r w:rsidR="0014059C">
        <w:rPr>
          <w:rFonts w:ascii="Arial" w:hAnsi="Arial" w:cs="Arial"/>
          <w:color w:val="auto"/>
          <w:sz w:val="20"/>
          <w:szCs w:val="20"/>
        </w:rPr>
        <w:t xml:space="preserve">e na snagu dana </w:t>
      </w:r>
      <w:r w:rsidR="0080244D">
        <w:rPr>
          <w:rFonts w:ascii="Arial" w:hAnsi="Arial" w:cs="Arial"/>
          <w:color w:val="auto"/>
          <w:sz w:val="20"/>
          <w:szCs w:val="20"/>
        </w:rPr>
        <w:t>31.03.</w:t>
      </w:r>
      <w:r w:rsidR="0014059C">
        <w:rPr>
          <w:rFonts w:ascii="Arial" w:hAnsi="Arial" w:cs="Arial"/>
          <w:color w:val="auto"/>
          <w:sz w:val="20"/>
          <w:szCs w:val="20"/>
        </w:rPr>
        <w:t xml:space="preserve"> 2017.</w:t>
      </w:r>
      <w:r>
        <w:rPr>
          <w:rFonts w:ascii="Arial" w:hAnsi="Arial" w:cs="Arial"/>
          <w:color w:val="auto"/>
          <w:sz w:val="20"/>
          <w:szCs w:val="20"/>
        </w:rPr>
        <w:t xml:space="preserve">. godine </w:t>
      </w:r>
    </w:p>
    <w:p w:rsidR="0014059C" w:rsidRDefault="0014059C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4059C" w:rsidRDefault="0014059C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D1832" w:rsidRDefault="000D1832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Ravnatelj škole: </w:t>
      </w:r>
    </w:p>
    <w:p w:rsidR="0014059C" w:rsidRDefault="0014059C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4059C" w:rsidRDefault="0014059C" w:rsidP="000D183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________________</w:t>
      </w:r>
    </w:p>
    <w:p w:rsidR="006A267A" w:rsidRDefault="0080244D" w:rsidP="000D1832">
      <w:r>
        <w:rPr>
          <w:rFonts w:ascii="Arial" w:hAnsi="Arial" w:cs="Arial"/>
          <w:sz w:val="20"/>
          <w:szCs w:val="20"/>
        </w:rPr>
        <w:t>Boro Bustruc</w:t>
      </w:r>
    </w:p>
    <w:sectPr w:rsidR="006A267A" w:rsidSect="009E6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1832"/>
    <w:rsid w:val="000D1832"/>
    <w:rsid w:val="0014059C"/>
    <w:rsid w:val="00445E14"/>
    <w:rsid w:val="006A267A"/>
    <w:rsid w:val="0080244D"/>
    <w:rsid w:val="009E63DD"/>
    <w:rsid w:val="00FF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D18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D18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Otrić Seoci</dc:creator>
  <cp:lastModifiedBy>Racunovodstvo</cp:lastModifiedBy>
  <cp:revision>2</cp:revision>
  <cp:lastPrinted>2017-04-03T06:06:00Z</cp:lastPrinted>
  <dcterms:created xsi:type="dcterms:W3CDTF">2017-04-03T06:07:00Z</dcterms:created>
  <dcterms:modified xsi:type="dcterms:W3CDTF">2017-04-03T06:07:00Z</dcterms:modified>
</cp:coreProperties>
</file>